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DB4BD7" w:rsidR="001E41F3" w:rsidRDefault="001E41F3">
      <w:pPr>
        <w:pStyle w:val="CRCoverPage"/>
        <w:tabs>
          <w:tab w:val="right" w:pos="9639"/>
        </w:tabs>
        <w:spacing w:after="0"/>
        <w:rPr>
          <w:b/>
          <w:i/>
          <w:noProof/>
          <w:sz w:val="28"/>
        </w:rPr>
      </w:pPr>
      <w:r>
        <w:rPr>
          <w:b/>
          <w:noProof/>
          <w:sz w:val="24"/>
        </w:rPr>
        <w:t>3GPP TSG-</w:t>
      </w:r>
      <w:r w:rsidR="00D3599C">
        <w:rPr>
          <w:b/>
          <w:noProof/>
          <w:sz w:val="24"/>
        </w:rPr>
        <w:fldChar w:fldCharType="begin"/>
      </w:r>
      <w:r w:rsidR="00D3599C">
        <w:rPr>
          <w:b/>
          <w:noProof/>
          <w:sz w:val="24"/>
        </w:rPr>
        <w:instrText xml:space="preserve"> DOCPROPERTY  TSG/WGRef  \* MERGEFORMAT </w:instrText>
      </w:r>
      <w:r w:rsidR="00D3599C">
        <w:rPr>
          <w:b/>
          <w:noProof/>
          <w:sz w:val="24"/>
        </w:rPr>
        <w:fldChar w:fldCharType="separate"/>
      </w:r>
      <w:r w:rsidR="003609EF">
        <w:rPr>
          <w:b/>
          <w:noProof/>
          <w:sz w:val="24"/>
        </w:rPr>
        <w:t>SA</w:t>
      </w:r>
      <w:r w:rsidR="00D3599C">
        <w:rPr>
          <w:b/>
          <w:noProof/>
          <w:sz w:val="24"/>
        </w:rPr>
        <w:fldChar w:fldCharType="end"/>
      </w:r>
      <w:r w:rsidR="00C66BA2">
        <w:rPr>
          <w:b/>
          <w:noProof/>
          <w:sz w:val="24"/>
        </w:rPr>
        <w:t xml:space="preserve"> </w:t>
      </w:r>
      <w:r>
        <w:rPr>
          <w:b/>
          <w:noProof/>
          <w:sz w:val="24"/>
        </w:rPr>
        <w:t>Meeting #</w:t>
      </w:r>
      <w:r w:rsidR="00D3599C">
        <w:rPr>
          <w:b/>
          <w:noProof/>
          <w:sz w:val="24"/>
        </w:rPr>
        <w:fldChar w:fldCharType="begin"/>
      </w:r>
      <w:r w:rsidR="00D3599C">
        <w:rPr>
          <w:b/>
          <w:noProof/>
          <w:sz w:val="24"/>
        </w:rPr>
        <w:instrText xml:space="preserve"> DOCPROPERTY  MtgSeq  \* MERGEFORMAT </w:instrText>
      </w:r>
      <w:r w:rsidR="00D3599C">
        <w:rPr>
          <w:b/>
          <w:noProof/>
          <w:sz w:val="24"/>
        </w:rPr>
        <w:fldChar w:fldCharType="separate"/>
      </w:r>
      <w:r w:rsidR="00EB09B7" w:rsidRPr="00EB09B7">
        <w:rPr>
          <w:b/>
          <w:noProof/>
          <w:sz w:val="24"/>
        </w:rPr>
        <w:t>91</w:t>
      </w:r>
      <w:r w:rsidR="00D3599C">
        <w:rPr>
          <w:b/>
          <w:noProof/>
          <w:sz w:val="24"/>
        </w:rPr>
        <w:fldChar w:fldCharType="end"/>
      </w:r>
      <w:r w:rsidR="00D3599C">
        <w:rPr>
          <w:b/>
          <w:noProof/>
          <w:sz w:val="24"/>
        </w:rPr>
        <w:fldChar w:fldCharType="begin"/>
      </w:r>
      <w:r w:rsidR="00D3599C">
        <w:rPr>
          <w:b/>
          <w:noProof/>
          <w:sz w:val="24"/>
        </w:rPr>
        <w:instrText xml:space="preserve"> DOCPROPERTY  MtgTitle  \* MERGEFORMAT </w:instrText>
      </w:r>
      <w:r w:rsidR="00D3599C">
        <w:rPr>
          <w:b/>
          <w:noProof/>
          <w:sz w:val="24"/>
        </w:rPr>
        <w:fldChar w:fldCharType="separate"/>
      </w:r>
      <w:r w:rsidR="00EB09B7">
        <w:rPr>
          <w:b/>
          <w:noProof/>
          <w:sz w:val="24"/>
        </w:rPr>
        <w:t>-e</w:t>
      </w:r>
      <w:r w:rsidR="00D3599C">
        <w:rPr>
          <w:b/>
          <w:noProof/>
          <w:sz w:val="24"/>
        </w:rPr>
        <w:fldChar w:fldCharType="end"/>
      </w:r>
      <w:r>
        <w:rPr>
          <w:b/>
          <w:i/>
          <w:noProof/>
          <w:sz w:val="28"/>
        </w:rPr>
        <w:tab/>
      </w:r>
      <w:r w:rsidR="003E19FE">
        <w:rPr>
          <w:b/>
          <w:i/>
          <w:noProof/>
          <w:sz w:val="28"/>
        </w:rPr>
        <w:t>SP-210249</w:t>
      </w:r>
    </w:p>
    <w:p w14:paraId="7CB45193" w14:textId="77777777" w:rsidR="001E41F3" w:rsidRDefault="00D359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461AF">
        <w:fldChar w:fldCharType="begin"/>
      </w:r>
      <w:r w:rsidR="001461AF">
        <w:instrText xml:space="preserve"> DOCPROPERTY  Country  \* MERGEFORMAT </w:instrText>
      </w:r>
      <w:r w:rsidR="001461A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3930" w:rsidR="001E41F3" w:rsidRPr="00410371" w:rsidRDefault="00AF775A"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A7E47" w:rsidR="001E41F3" w:rsidRPr="00410371" w:rsidRDefault="00D3599C" w:rsidP="00AF77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sidR="003E19FE">
              <w:rPr>
                <w:b/>
                <w:noProof/>
                <w:sz w:val="28"/>
              </w:rPr>
              <w:t>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59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74354" w:rsidR="001E41F3" w:rsidRPr="00410371" w:rsidRDefault="00D3599C" w:rsidP="007347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5D88">
              <w:rPr>
                <w:b/>
                <w:noProof/>
                <w:sz w:val="28"/>
              </w:rPr>
              <w:t>1</w:t>
            </w:r>
            <w:r w:rsidR="0073475D">
              <w:rPr>
                <w:b/>
                <w:noProof/>
                <w:sz w:val="28"/>
              </w:rPr>
              <w:t>4</w:t>
            </w:r>
            <w:r w:rsidR="00175D8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B0CF" w:rsidR="001E41F3" w:rsidRDefault="00017223" w:rsidP="00017223">
            <w:pPr>
              <w:pStyle w:val="CRCoverPage"/>
              <w:spacing w:after="0"/>
              <w:ind w:left="100"/>
              <w:rPr>
                <w:noProof/>
              </w:rPr>
            </w:pPr>
            <w:r>
              <w:t>IETF references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AF">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F7DC2" w:rsidR="001E41F3" w:rsidRDefault="00AF775A"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CAAF7" w:rsidR="001E41F3" w:rsidRDefault="00D3599C" w:rsidP="00017223">
            <w:pPr>
              <w:pStyle w:val="CRCoverPage"/>
              <w:spacing w:after="0"/>
              <w:ind w:left="100"/>
              <w:rPr>
                <w:noProof/>
              </w:rPr>
            </w:pPr>
            <w:r w:rsidRPr="00AF775A">
              <w:rPr>
                <w:noProof/>
                <w:highlight w:val="yellow"/>
              </w:rPr>
              <w:fldChar w:fldCharType="begin"/>
            </w:r>
            <w:r w:rsidRPr="00AF775A">
              <w:rPr>
                <w:noProof/>
                <w:highlight w:val="yellow"/>
              </w:rPr>
              <w:instrText xml:space="preserve"> DOCPROPERTY  RelatedWis  \* MERGEFORMAT </w:instrText>
            </w:r>
            <w:r w:rsidRPr="00AF775A">
              <w:rPr>
                <w:noProof/>
                <w:highlight w:val="yellow"/>
              </w:rPr>
              <w:fldChar w:fldCharType="separate"/>
            </w:r>
            <w:r w:rsidR="00E13F3D" w:rsidRPr="00AF775A">
              <w:rPr>
                <w:noProof/>
                <w:highlight w:val="yellow"/>
              </w:rPr>
              <w:t>TEI1</w:t>
            </w:r>
            <w:r w:rsidR="00017223">
              <w:rPr>
                <w:noProof/>
                <w:highlight w:val="yellow"/>
              </w:rPr>
              <w:t>2</w:t>
            </w:r>
            <w:r w:rsidRPr="00AF775A">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59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32C2D" w:rsidR="001E41F3" w:rsidRDefault="00175D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E1B6F" w:rsidR="001E41F3" w:rsidRDefault="00D3599C" w:rsidP="00250C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50C12">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2C65" w14:paraId="391E1E19" w14:textId="77777777" w:rsidTr="00B93A8D">
        <w:tc>
          <w:tcPr>
            <w:tcW w:w="2694" w:type="dxa"/>
            <w:gridSpan w:val="2"/>
            <w:tcBorders>
              <w:top w:val="single" w:sz="4" w:space="0" w:color="auto"/>
              <w:left w:val="single" w:sz="4" w:space="0" w:color="auto"/>
            </w:tcBorders>
          </w:tcPr>
          <w:p w14:paraId="7F37EE0D" w14:textId="77777777" w:rsidR="00C22C65" w:rsidRDefault="00C22C65" w:rsidP="00B93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76DD" w14:textId="77777777" w:rsidR="00C22C65" w:rsidRDefault="00C22C65" w:rsidP="00B93A8D">
            <w:pPr>
              <w:pStyle w:val="CRCoverPage"/>
              <w:spacing w:after="0"/>
              <w:ind w:left="100"/>
            </w:pPr>
            <w:r>
              <w:t>Several IETF drafts have been approved by IETF and published as RFC:</w:t>
            </w:r>
          </w:p>
          <w:p w14:paraId="6940C5CA" w14:textId="77777777" w:rsidR="00C22C65" w:rsidRDefault="00C22C65" w:rsidP="00B93A8D">
            <w:pPr>
              <w:pStyle w:val="CRCoverPage"/>
              <w:spacing w:after="0"/>
              <w:ind w:left="100"/>
            </w:pPr>
            <w:r w:rsidRPr="00017223">
              <w:t>draft-</w:t>
            </w:r>
            <w:proofErr w:type="spellStart"/>
            <w:r w:rsidRPr="00017223">
              <w:t>ietf</w:t>
            </w:r>
            <w:proofErr w:type="spellEnd"/>
            <w:r w:rsidRPr="00017223">
              <w:t>-</w:t>
            </w:r>
            <w:proofErr w:type="spellStart"/>
            <w:r w:rsidRPr="00017223">
              <w:t>mmusic-udptl-dtls</w:t>
            </w:r>
            <w:proofErr w:type="spellEnd"/>
            <w:r>
              <w:t xml:space="preserve"> has been published as RFC 7325</w:t>
            </w:r>
          </w:p>
          <w:p w14:paraId="74F0B77D" w14:textId="77777777" w:rsidR="00C22C65" w:rsidRDefault="00C22C65" w:rsidP="00B93A8D">
            <w:pPr>
              <w:pStyle w:val="CRCoverPage"/>
              <w:spacing w:after="0"/>
              <w:ind w:left="100"/>
            </w:pP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has been published as RFC 8826</w:t>
            </w:r>
          </w:p>
          <w:p w14:paraId="51BC1FD5" w14:textId="77777777" w:rsidR="00C22C65" w:rsidRDefault="00C22C65" w:rsidP="00B93A8D">
            <w:pPr>
              <w:pStyle w:val="CRCoverPage"/>
              <w:spacing w:after="0"/>
              <w:ind w:left="100"/>
              <w:rPr>
                <w:noProof/>
              </w:rPr>
            </w:pPr>
            <w:r w:rsidRPr="002E0343">
              <w:rPr>
                <w:noProof/>
              </w:rPr>
              <w:t>draft-ietf-rtcweb-data-protocol</w:t>
            </w:r>
            <w:r>
              <w:rPr>
                <w:noProof/>
              </w:rPr>
              <w:t xml:space="preserve"> </w:t>
            </w:r>
            <w:r>
              <w:t>has been published as RFC 8832</w:t>
            </w:r>
          </w:p>
        </w:tc>
      </w:tr>
      <w:tr w:rsidR="00C22C65" w14:paraId="13629FE8" w14:textId="77777777" w:rsidTr="00B93A8D">
        <w:tc>
          <w:tcPr>
            <w:tcW w:w="2694" w:type="dxa"/>
            <w:gridSpan w:val="2"/>
            <w:tcBorders>
              <w:left w:val="single" w:sz="4" w:space="0" w:color="auto"/>
            </w:tcBorders>
          </w:tcPr>
          <w:p w14:paraId="53757840" w14:textId="77777777" w:rsidR="00C22C65" w:rsidRDefault="00C22C65" w:rsidP="00B93A8D">
            <w:pPr>
              <w:pStyle w:val="CRCoverPage"/>
              <w:spacing w:after="0"/>
              <w:rPr>
                <w:b/>
                <w:i/>
                <w:noProof/>
                <w:sz w:val="8"/>
                <w:szCs w:val="8"/>
              </w:rPr>
            </w:pPr>
          </w:p>
        </w:tc>
        <w:tc>
          <w:tcPr>
            <w:tcW w:w="6946" w:type="dxa"/>
            <w:gridSpan w:val="9"/>
            <w:tcBorders>
              <w:right w:val="single" w:sz="4" w:space="0" w:color="auto"/>
            </w:tcBorders>
          </w:tcPr>
          <w:p w14:paraId="5C9320EA" w14:textId="77777777" w:rsidR="00C22C65" w:rsidRDefault="00C22C65" w:rsidP="00B93A8D">
            <w:pPr>
              <w:pStyle w:val="CRCoverPage"/>
              <w:spacing w:after="0"/>
              <w:rPr>
                <w:noProof/>
                <w:sz w:val="8"/>
                <w:szCs w:val="8"/>
              </w:rPr>
            </w:pPr>
          </w:p>
        </w:tc>
      </w:tr>
      <w:tr w:rsidR="00C22C65" w14:paraId="49C6D2EA" w14:textId="77777777" w:rsidTr="00B93A8D">
        <w:tc>
          <w:tcPr>
            <w:tcW w:w="2694" w:type="dxa"/>
            <w:gridSpan w:val="2"/>
            <w:tcBorders>
              <w:left w:val="single" w:sz="4" w:space="0" w:color="auto"/>
            </w:tcBorders>
          </w:tcPr>
          <w:p w14:paraId="499D342A" w14:textId="77777777" w:rsidR="00C22C65" w:rsidRDefault="00C22C65" w:rsidP="00B93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E70188" w14:textId="77777777" w:rsidR="00C22C65" w:rsidRDefault="00C22C65" w:rsidP="00B93A8D">
            <w:pPr>
              <w:pStyle w:val="CRCoverPage"/>
              <w:spacing w:after="0"/>
              <w:ind w:left="100"/>
              <w:rPr>
                <w:noProof/>
              </w:rPr>
            </w:pPr>
            <w:r>
              <w:rPr>
                <w:noProof/>
              </w:rPr>
              <w:t>Replace the reference to</w:t>
            </w:r>
          </w:p>
          <w:p w14:paraId="6F3282D0" w14:textId="77777777" w:rsidR="00C22C65" w:rsidRDefault="00C22C65" w:rsidP="00B93A8D">
            <w:pPr>
              <w:pStyle w:val="CRCoverPage"/>
              <w:spacing w:after="0"/>
              <w:ind w:left="100"/>
            </w:pPr>
            <w:r>
              <w:t xml:space="preserve">- </w:t>
            </w:r>
            <w:r w:rsidRPr="00017223">
              <w:t>draft-</w:t>
            </w:r>
            <w:proofErr w:type="spellStart"/>
            <w:r w:rsidRPr="00017223">
              <w:t>ietf</w:t>
            </w:r>
            <w:proofErr w:type="spellEnd"/>
            <w:r w:rsidRPr="00017223">
              <w:t>-</w:t>
            </w:r>
            <w:proofErr w:type="spellStart"/>
            <w:r w:rsidRPr="00017223">
              <w:t>mmusic-udptl-dtls</w:t>
            </w:r>
            <w:proofErr w:type="spellEnd"/>
            <w:r>
              <w:t xml:space="preserve"> by a reference to RFC 7325</w:t>
            </w:r>
          </w:p>
          <w:p w14:paraId="7FD15F8B" w14:textId="77777777" w:rsidR="00C22C65" w:rsidRDefault="00C22C65" w:rsidP="00B93A8D">
            <w:pPr>
              <w:pStyle w:val="CRCoverPage"/>
              <w:spacing w:after="0"/>
              <w:ind w:left="100"/>
            </w:pPr>
            <w:r>
              <w:t xml:space="preserve">- </w:t>
            </w:r>
            <w:r w:rsidRPr="00AF775A">
              <w:t>draft-</w:t>
            </w:r>
            <w:proofErr w:type="spellStart"/>
            <w:r w:rsidRPr="00AF775A">
              <w:t>ietf</w:t>
            </w:r>
            <w:proofErr w:type="spellEnd"/>
            <w:r w:rsidRPr="00AF775A">
              <w:t>-</w:t>
            </w:r>
            <w:proofErr w:type="spellStart"/>
            <w:r w:rsidRPr="00AF775A">
              <w:t>rtcweb</w:t>
            </w:r>
            <w:proofErr w:type="spellEnd"/>
            <w:r w:rsidRPr="00AF775A">
              <w:t>-security</w:t>
            </w:r>
            <w:r>
              <w:t xml:space="preserve"> by a reference to RFC 8826</w:t>
            </w:r>
          </w:p>
          <w:p w14:paraId="1E4B4C9D" w14:textId="77777777" w:rsidR="00C22C65" w:rsidRDefault="00C22C65" w:rsidP="00B93A8D">
            <w:pPr>
              <w:pStyle w:val="CRCoverPage"/>
              <w:spacing w:after="0"/>
              <w:ind w:left="100"/>
              <w:rPr>
                <w:noProof/>
              </w:rPr>
            </w:pPr>
            <w:r>
              <w:t xml:space="preserve">- </w:t>
            </w:r>
            <w:r w:rsidRPr="002E0343">
              <w:t>draft-</w:t>
            </w:r>
            <w:proofErr w:type="spellStart"/>
            <w:r w:rsidRPr="002E0343">
              <w:t>ietf</w:t>
            </w:r>
            <w:proofErr w:type="spellEnd"/>
            <w:r w:rsidRPr="002E0343">
              <w:t>-</w:t>
            </w:r>
            <w:proofErr w:type="spellStart"/>
            <w:r w:rsidRPr="002E0343">
              <w:t>rtcweb</w:t>
            </w:r>
            <w:proofErr w:type="spellEnd"/>
            <w:r w:rsidRPr="002E0343">
              <w:t>-data-protocol</w:t>
            </w:r>
            <w:r>
              <w:t xml:space="preserve"> by a reference to RFC 8832</w:t>
            </w:r>
          </w:p>
        </w:tc>
      </w:tr>
      <w:tr w:rsidR="00C22C65" w14:paraId="724FBA80" w14:textId="77777777" w:rsidTr="00B93A8D">
        <w:tc>
          <w:tcPr>
            <w:tcW w:w="2694" w:type="dxa"/>
            <w:gridSpan w:val="2"/>
            <w:tcBorders>
              <w:left w:val="single" w:sz="4" w:space="0" w:color="auto"/>
            </w:tcBorders>
          </w:tcPr>
          <w:p w14:paraId="6B963778" w14:textId="77777777" w:rsidR="00C22C65" w:rsidRDefault="00C22C65" w:rsidP="00B93A8D">
            <w:pPr>
              <w:pStyle w:val="CRCoverPage"/>
              <w:spacing w:after="0"/>
              <w:rPr>
                <w:b/>
                <w:i/>
                <w:noProof/>
                <w:sz w:val="8"/>
                <w:szCs w:val="8"/>
              </w:rPr>
            </w:pPr>
          </w:p>
        </w:tc>
        <w:tc>
          <w:tcPr>
            <w:tcW w:w="6946" w:type="dxa"/>
            <w:gridSpan w:val="9"/>
            <w:tcBorders>
              <w:right w:val="single" w:sz="4" w:space="0" w:color="auto"/>
            </w:tcBorders>
          </w:tcPr>
          <w:p w14:paraId="7CDAD5F9" w14:textId="77777777" w:rsidR="00C22C65" w:rsidRDefault="00C22C65" w:rsidP="00B93A8D">
            <w:pPr>
              <w:pStyle w:val="CRCoverPage"/>
              <w:spacing w:after="0"/>
              <w:rPr>
                <w:noProof/>
                <w:sz w:val="8"/>
                <w:szCs w:val="8"/>
              </w:rPr>
            </w:pPr>
          </w:p>
        </w:tc>
      </w:tr>
      <w:tr w:rsidR="00C22C65" w14:paraId="2248FDAA" w14:textId="77777777" w:rsidTr="00B93A8D">
        <w:tc>
          <w:tcPr>
            <w:tcW w:w="2694" w:type="dxa"/>
            <w:gridSpan w:val="2"/>
            <w:tcBorders>
              <w:left w:val="single" w:sz="4" w:space="0" w:color="auto"/>
              <w:bottom w:val="single" w:sz="4" w:space="0" w:color="auto"/>
            </w:tcBorders>
          </w:tcPr>
          <w:p w14:paraId="77B2A2E1" w14:textId="77777777" w:rsidR="00C22C65" w:rsidRDefault="00C22C65" w:rsidP="00B93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F7E9D" w14:textId="77777777" w:rsidR="00C22C65" w:rsidRDefault="00C22C65" w:rsidP="00B93A8D">
            <w:pPr>
              <w:pStyle w:val="CRCoverPage"/>
              <w:spacing w:after="0"/>
              <w:ind w:left="100"/>
              <w:rPr>
                <w:noProof/>
              </w:rPr>
            </w:pPr>
            <w:r>
              <w:rPr>
                <w:noProof/>
              </w:rPr>
              <w:t>Incomplete and inconsistent specifications that would lead to interoperability issues due outdated references.</w:t>
            </w:r>
          </w:p>
        </w:tc>
      </w:tr>
      <w:tr w:rsidR="00C22C65" w14:paraId="1CA5AE75" w14:textId="77777777" w:rsidTr="00B93A8D">
        <w:tc>
          <w:tcPr>
            <w:tcW w:w="2694" w:type="dxa"/>
            <w:gridSpan w:val="2"/>
          </w:tcPr>
          <w:p w14:paraId="6538382D" w14:textId="77777777" w:rsidR="00C22C65" w:rsidRDefault="00C22C65" w:rsidP="00B93A8D">
            <w:pPr>
              <w:pStyle w:val="CRCoverPage"/>
              <w:spacing w:after="0"/>
              <w:rPr>
                <w:b/>
                <w:i/>
                <w:noProof/>
                <w:sz w:val="8"/>
                <w:szCs w:val="8"/>
              </w:rPr>
            </w:pPr>
          </w:p>
        </w:tc>
        <w:tc>
          <w:tcPr>
            <w:tcW w:w="6946" w:type="dxa"/>
            <w:gridSpan w:val="9"/>
          </w:tcPr>
          <w:p w14:paraId="38CFF2E3" w14:textId="77777777" w:rsidR="00C22C65" w:rsidRDefault="00C22C65" w:rsidP="00B93A8D">
            <w:pPr>
              <w:pStyle w:val="CRCoverPage"/>
              <w:spacing w:after="0"/>
              <w:rPr>
                <w:noProof/>
                <w:sz w:val="8"/>
                <w:szCs w:val="8"/>
              </w:rPr>
            </w:pPr>
          </w:p>
        </w:tc>
      </w:tr>
      <w:tr w:rsidR="00C22C65" w14:paraId="3858FF2C" w14:textId="77777777" w:rsidTr="00B93A8D">
        <w:tc>
          <w:tcPr>
            <w:tcW w:w="2694" w:type="dxa"/>
            <w:gridSpan w:val="2"/>
            <w:tcBorders>
              <w:top w:val="single" w:sz="4" w:space="0" w:color="auto"/>
              <w:left w:val="single" w:sz="4" w:space="0" w:color="auto"/>
            </w:tcBorders>
          </w:tcPr>
          <w:p w14:paraId="1B2276A1" w14:textId="77777777" w:rsidR="00C22C65" w:rsidRDefault="00C22C65" w:rsidP="00B93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B3D7" w14:textId="77777777" w:rsidR="00C22C65" w:rsidRDefault="00C22C65" w:rsidP="00B93A8D">
            <w:pPr>
              <w:pStyle w:val="CRCoverPage"/>
              <w:spacing w:after="0"/>
              <w:ind w:left="100"/>
              <w:rPr>
                <w:noProof/>
              </w:rPr>
            </w:pPr>
            <w:r>
              <w:rPr>
                <w:noProof/>
              </w:rPr>
              <w:t>2, N.2.1, N.3.1, L.3</w:t>
            </w:r>
          </w:p>
        </w:tc>
      </w:tr>
      <w:tr w:rsidR="00C22C65" w14:paraId="04520294" w14:textId="77777777" w:rsidTr="00B93A8D">
        <w:tc>
          <w:tcPr>
            <w:tcW w:w="2694" w:type="dxa"/>
            <w:gridSpan w:val="2"/>
            <w:tcBorders>
              <w:left w:val="single" w:sz="4" w:space="0" w:color="auto"/>
            </w:tcBorders>
          </w:tcPr>
          <w:p w14:paraId="4941FA13" w14:textId="77777777" w:rsidR="00C22C65" w:rsidRDefault="00C22C65" w:rsidP="00B93A8D">
            <w:pPr>
              <w:pStyle w:val="CRCoverPage"/>
              <w:spacing w:after="0"/>
              <w:rPr>
                <w:b/>
                <w:i/>
                <w:noProof/>
                <w:sz w:val="8"/>
                <w:szCs w:val="8"/>
              </w:rPr>
            </w:pPr>
          </w:p>
        </w:tc>
        <w:tc>
          <w:tcPr>
            <w:tcW w:w="6946" w:type="dxa"/>
            <w:gridSpan w:val="9"/>
            <w:tcBorders>
              <w:right w:val="single" w:sz="4" w:space="0" w:color="auto"/>
            </w:tcBorders>
          </w:tcPr>
          <w:p w14:paraId="0323827F" w14:textId="77777777" w:rsidR="00C22C65" w:rsidRDefault="00C22C65" w:rsidP="00B93A8D">
            <w:pPr>
              <w:pStyle w:val="CRCoverPage"/>
              <w:spacing w:after="0"/>
              <w:rPr>
                <w:noProof/>
                <w:sz w:val="8"/>
                <w:szCs w:val="8"/>
              </w:rPr>
            </w:pPr>
          </w:p>
        </w:tc>
      </w:tr>
      <w:tr w:rsidR="00C22C65" w14:paraId="33CEDC74" w14:textId="77777777" w:rsidTr="00B93A8D">
        <w:tc>
          <w:tcPr>
            <w:tcW w:w="2694" w:type="dxa"/>
            <w:gridSpan w:val="2"/>
            <w:tcBorders>
              <w:left w:val="single" w:sz="4" w:space="0" w:color="auto"/>
            </w:tcBorders>
          </w:tcPr>
          <w:p w14:paraId="5939A356" w14:textId="77777777" w:rsidR="00C22C65" w:rsidRDefault="00C22C65" w:rsidP="00B93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BF43A" w14:textId="77777777" w:rsidR="00C22C65" w:rsidRDefault="00C22C65" w:rsidP="00B93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4FF07" w14:textId="77777777" w:rsidR="00C22C65" w:rsidRDefault="00C22C65" w:rsidP="00B93A8D">
            <w:pPr>
              <w:pStyle w:val="CRCoverPage"/>
              <w:spacing w:after="0"/>
              <w:jc w:val="center"/>
              <w:rPr>
                <w:b/>
                <w:caps/>
                <w:noProof/>
              </w:rPr>
            </w:pPr>
            <w:r>
              <w:rPr>
                <w:b/>
                <w:caps/>
                <w:noProof/>
              </w:rPr>
              <w:t>N</w:t>
            </w:r>
          </w:p>
        </w:tc>
        <w:tc>
          <w:tcPr>
            <w:tcW w:w="2977" w:type="dxa"/>
            <w:gridSpan w:val="4"/>
          </w:tcPr>
          <w:p w14:paraId="0688A4F6" w14:textId="77777777" w:rsidR="00C22C65" w:rsidRDefault="00C22C65" w:rsidP="00B93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D16C2" w14:textId="77777777" w:rsidR="00C22C65" w:rsidRDefault="00C22C65" w:rsidP="00B93A8D">
            <w:pPr>
              <w:pStyle w:val="CRCoverPage"/>
              <w:spacing w:after="0"/>
              <w:ind w:left="99"/>
              <w:rPr>
                <w:noProof/>
              </w:rPr>
            </w:pPr>
          </w:p>
        </w:tc>
      </w:tr>
      <w:tr w:rsidR="00C22C65" w14:paraId="1DC647A0" w14:textId="77777777" w:rsidTr="00B93A8D">
        <w:tc>
          <w:tcPr>
            <w:tcW w:w="2694" w:type="dxa"/>
            <w:gridSpan w:val="2"/>
            <w:tcBorders>
              <w:left w:val="single" w:sz="4" w:space="0" w:color="auto"/>
            </w:tcBorders>
          </w:tcPr>
          <w:p w14:paraId="21EC2F06" w14:textId="77777777" w:rsidR="00C22C65" w:rsidRDefault="00C22C65" w:rsidP="00B93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4CDB2" w14:textId="77777777" w:rsidR="00C22C65" w:rsidRDefault="00C22C65"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421AD" w14:textId="77777777" w:rsidR="00C22C65" w:rsidRDefault="00C22C65" w:rsidP="00B93A8D">
            <w:pPr>
              <w:pStyle w:val="CRCoverPage"/>
              <w:spacing w:after="0"/>
              <w:jc w:val="center"/>
              <w:rPr>
                <w:b/>
                <w:caps/>
                <w:noProof/>
              </w:rPr>
            </w:pPr>
            <w:r>
              <w:rPr>
                <w:b/>
                <w:caps/>
                <w:noProof/>
              </w:rPr>
              <w:t>x</w:t>
            </w:r>
          </w:p>
        </w:tc>
        <w:tc>
          <w:tcPr>
            <w:tcW w:w="2977" w:type="dxa"/>
            <w:gridSpan w:val="4"/>
          </w:tcPr>
          <w:p w14:paraId="6CEC8EA3" w14:textId="77777777" w:rsidR="00C22C65" w:rsidRDefault="00C22C65" w:rsidP="00B93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8E42C" w14:textId="77777777" w:rsidR="00C22C65" w:rsidRDefault="00C22C65" w:rsidP="00B93A8D">
            <w:pPr>
              <w:pStyle w:val="CRCoverPage"/>
              <w:spacing w:after="0"/>
              <w:ind w:left="99"/>
              <w:rPr>
                <w:noProof/>
              </w:rPr>
            </w:pPr>
            <w:r>
              <w:rPr>
                <w:noProof/>
              </w:rPr>
              <w:t xml:space="preserve">TS/TR ... CR ... </w:t>
            </w:r>
          </w:p>
        </w:tc>
      </w:tr>
      <w:tr w:rsidR="00C22C65" w14:paraId="217C4D8F" w14:textId="77777777" w:rsidTr="00B93A8D">
        <w:tc>
          <w:tcPr>
            <w:tcW w:w="2694" w:type="dxa"/>
            <w:gridSpan w:val="2"/>
            <w:tcBorders>
              <w:left w:val="single" w:sz="4" w:space="0" w:color="auto"/>
            </w:tcBorders>
          </w:tcPr>
          <w:p w14:paraId="5AB67E38" w14:textId="77777777" w:rsidR="00C22C65" w:rsidRDefault="00C22C65" w:rsidP="00B93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513EB" w14:textId="77777777" w:rsidR="00C22C65" w:rsidRDefault="00C22C65"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9F597" w14:textId="77777777" w:rsidR="00C22C65" w:rsidRDefault="00C22C65" w:rsidP="00B93A8D">
            <w:pPr>
              <w:pStyle w:val="CRCoverPage"/>
              <w:spacing w:after="0"/>
              <w:jc w:val="center"/>
              <w:rPr>
                <w:b/>
                <w:caps/>
                <w:noProof/>
              </w:rPr>
            </w:pPr>
            <w:r>
              <w:rPr>
                <w:b/>
                <w:caps/>
                <w:noProof/>
              </w:rPr>
              <w:t>x</w:t>
            </w:r>
          </w:p>
        </w:tc>
        <w:tc>
          <w:tcPr>
            <w:tcW w:w="2977" w:type="dxa"/>
            <w:gridSpan w:val="4"/>
          </w:tcPr>
          <w:p w14:paraId="403F65D1" w14:textId="77777777" w:rsidR="00C22C65" w:rsidRDefault="00C22C65" w:rsidP="00B93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1D319" w14:textId="77777777" w:rsidR="00C22C65" w:rsidRDefault="00C22C65" w:rsidP="00B93A8D">
            <w:pPr>
              <w:pStyle w:val="CRCoverPage"/>
              <w:spacing w:after="0"/>
              <w:ind w:left="99"/>
              <w:rPr>
                <w:noProof/>
              </w:rPr>
            </w:pPr>
            <w:r>
              <w:rPr>
                <w:noProof/>
              </w:rPr>
              <w:t xml:space="preserve">TS/TR ... CR ... </w:t>
            </w:r>
          </w:p>
        </w:tc>
      </w:tr>
      <w:tr w:rsidR="00C22C65" w14:paraId="2B41A268" w14:textId="77777777" w:rsidTr="00B93A8D">
        <w:tc>
          <w:tcPr>
            <w:tcW w:w="2694" w:type="dxa"/>
            <w:gridSpan w:val="2"/>
            <w:tcBorders>
              <w:left w:val="single" w:sz="4" w:space="0" w:color="auto"/>
            </w:tcBorders>
          </w:tcPr>
          <w:p w14:paraId="38B83ADF" w14:textId="77777777" w:rsidR="00C22C65" w:rsidRDefault="00C22C65" w:rsidP="00B93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74146" w14:textId="77777777" w:rsidR="00C22C65" w:rsidRDefault="00C22C65" w:rsidP="00B93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E01D" w14:textId="77777777" w:rsidR="00C22C65" w:rsidRDefault="00C22C65" w:rsidP="00B93A8D">
            <w:pPr>
              <w:pStyle w:val="CRCoverPage"/>
              <w:spacing w:after="0"/>
              <w:jc w:val="center"/>
              <w:rPr>
                <w:b/>
                <w:caps/>
                <w:noProof/>
              </w:rPr>
            </w:pPr>
            <w:r>
              <w:rPr>
                <w:b/>
                <w:caps/>
                <w:noProof/>
              </w:rPr>
              <w:t>x</w:t>
            </w:r>
          </w:p>
        </w:tc>
        <w:tc>
          <w:tcPr>
            <w:tcW w:w="2977" w:type="dxa"/>
            <w:gridSpan w:val="4"/>
          </w:tcPr>
          <w:p w14:paraId="3E558F87" w14:textId="77777777" w:rsidR="00C22C65" w:rsidRDefault="00C22C65" w:rsidP="00B93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00375" w14:textId="77777777" w:rsidR="00C22C65" w:rsidRDefault="00C22C65" w:rsidP="00B93A8D">
            <w:pPr>
              <w:pStyle w:val="CRCoverPage"/>
              <w:spacing w:after="0"/>
              <w:ind w:left="99"/>
              <w:rPr>
                <w:noProof/>
              </w:rPr>
            </w:pPr>
            <w:r>
              <w:rPr>
                <w:noProof/>
              </w:rPr>
              <w:t xml:space="preserve">TS/TR ... CR ... </w:t>
            </w:r>
          </w:p>
        </w:tc>
      </w:tr>
      <w:tr w:rsidR="00C22C65" w14:paraId="766B7353" w14:textId="77777777" w:rsidTr="00B93A8D">
        <w:tc>
          <w:tcPr>
            <w:tcW w:w="2694" w:type="dxa"/>
            <w:gridSpan w:val="2"/>
            <w:tcBorders>
              <w:left w:val="single" w:sz="4" w:space="0" w:color="auto"/>
            </w:tcBorders>
          </w:tcPr>
          <w:p w14:paraId="10002FD9" w14:textId="77777777" w:rsidR="00C22C65" w:rsidRDefault="00C22C65" w:rsidP="00B93A8D">
            <w:pPr>
              <w:pStyle w:val="CRCoverPage"/>
              <w:spacing w:after="0"/>
              <w:rPr>
                <w:b/>
                <w:i/>
                <w:noProof/>
              </w:rPr>
            </w:pPr>
          </w:p>
        </w:tc>
        <w:tc>
          <w:tcPr>
            <w:tcW w:w="6946" w:type="dxa"/>
            <w:gridSpan w:val="9"/>
            <w:tcBorders>
              <w:right w:val="single" w:sz="4" w:space="0" w:color="auto"/>
            </w:tcBorders>
          </w:tcPr>
          <w:p w14:paraId="723856EB" w14:textId="77777777" w:rsidR="00C22C65" w:rsidRDefault="00C22C65" w:rsidP="00B93A8D">
            <w:pPr>
              <w:pStyle w:val="CRCoverPage"/>
              <w:spacing w:after="0"/>
              <w:rPr>
                <w:noProof/>
              </w:rPr>
            </w:pPr>
          </w:p>
        </w:tc>
      </w:tr>
      <w:tr w:rsidR="00C22C65" w14:paraId="71A24326" w14:textId="77777777" w:rsidTr="00B93A8D">
        <w:tc>
          <w:tcPr>
            <w:tcW w:w="2694" w:type="dxa"/>
            <w:gridSpan w:val="2"/>
            <w:tcBorders>
              <w:left w:val="single" w:sz="4" w:space="0" w:color="auto"/>
              <w:bottom w:val="single" w:sz="4" w:space="0" w:color="auto"/>
            </w:tcBorders>
          </w:tcPr>
          <w:p w14:paraId="13341E08" w14:textId="77777777" w:rsidR="00C22C65" w:rsidRDefault="00C22C65" w:rsidP="00B93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0DB84" w14:textId="77777777" w:rsidR="00C22C65" w:rsidRDefault="00C22C65" w:rsidP="00B93A8D">
            <w:pPr>
              <w:pStyle w:val="CRCoverPage"/>
              <w:spacing w:after="0"/>
              <w:ind w:left="100"/>
              <w:rPr>
                <w:noProof/>
              </w:rPr>
            </w:pPr>
          </w:p>
        </w:tc>
      </w:tr>
      <w:tr w:rsidR="00C22C65" w:rsidRPr="008863B9" w14:paraId="27D36931" w14:textId="77777777" w:rsidTr="00B93A8D">
        <w:tc>
          <w:tcPr>
            <w:tcW w:w="2694" w:type="dxa"/>
            <w:gridSpan w:val="2"/>
            <w:tcBorders>
              <w:top w:val="single" w:sz="4" w:space="0" w:color="auto"/>
              <w:bottom w:val="single" w:sz="4" w:space="0" w:color="auto"/>
            </w:tcBorders>
          </w:tcPr>
          <w:p w14:paraId="78F6EDBB" w14:textId="77777777" w:rsidR="00C22C65" w:rsidRPr="008863B9" w:rsidRDefault="00C22C65" w:rsidP="00B93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B128D" w14:textId="77777777" w:rsidR="00C22C65" w:rsidRPr="008863B9" w:rsidRDefault="00C22C65" w:rsidP="00B93A8D">
            <w:pPr>
              <w:pStyle w:val="CRCoverPage"/>
              <w:spacing w:after="0"/>
              <w:ind w:left="100"/>
              <w:rPr>
                <w:noProof/>
                <w:sz w:val="8"/>
                <w:szCs w:val="8"/>
              </w:rPr>
            </w:pPr>
          </w:p>
        </w:tc>
      </w:tr>
      <w:tr w:rsidR="00C22C65" w14:paraId="7E8EC98E" w14:textId="77777777" w:rsidTr="00B93A8D">
        <w:tc>
          <w:tcPr>
            <w:tcW w:w="2694" w:type="dxa"/>
            <w:gridSpan w:val="2"/>
            <w:tcBorders>
              <w:top w:val="single" w:sz="4" w:space="0" w:color="auto"/>
              <w:left w:val="single" w:sz="4" w:space="0" w:color="auto"/>
              <w:bottom w:val="single" w:sz="4" w:space="0" w:color="auto"/>
            </w:tcBorders>
          </w:tcPr>
          <w:p w14:paraId="74773897" w14:textId="77777777" w:rsidR="00C22C65" w:rsidRDefault="00C22C65" w:rsidP="00B93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2F71D" w14:textId="77777777" w:rsidR="00C22C65" w:rsidRDefault="00C22C65" w:rsidP="00B93A8D">
            <w:pPr>
              <w:pStyle w:val="CRCoverPage"/>
              <w:spacing w:after="0"/>
              <w:ind w:left="100"/>
              <w:rPr>
                <w:noProof/>
              </w:rPr>
            </w:pPr>
          </w:p>
        </w:tc>
      </w:tr>
    </w:tbl>
    <w:p w14:paraId="46D74B5D" w14:textId="77777777" w:rsidR="00C22C65" w:rsidRDefault="00C22C65" w:rsidP="00C22C65">
      <w:pPr>
        <w:pStyle w:val="CRCoverPage"/>
        <w:spacing w:after="0"/>
        <w:rPr>
          <w:noProof/>
          <w:sz w:val="8"/>
          <w:szCs w:val="8"/>
        </w:rPr>
      </w:pPr>
    </w:p>
    <w:p w14:paraId="4C731583" w14:textId="77777777" w:rsidR="00C22C65" w:rsidRDefault="00C22C65" w:rsidP="00C22C65">
      <w:pPr>
        <w:rPr>
          <w:noProof/>
        </w:rPr>
        <w:sectPr w:rsidR="00C22C65">
          <w:headerReference w:type="even" r:id="rId12"/>
          <w:footnotePr>
            <w:numRestart w:val="eachSect"/>
          </w:footnotePr>
          <w:pgSz w:w="11907" w:h="16840" w:code="9"/>
          <w:pgMar w:top="1418" w:right="1134" w:bottom="1134" w:left="1134" w:header="680" w:footer="567" w:gutter="0"/>
          <w:cols w:space="720"/>
        </w:sectPr>
      </w:pPr>
    </w:p>
    <w:p w14:paraId="760D1D8D" w14:textId="77777777" w:rsidR="00C22C65" w:rsidRPr="006B5418" w:rsidRDefault="00C22C65" w:rsidP="00C22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0874392"/>
      <w:r w:rsidRPr="006B5418">
        <w:rPr>
          <w:rFonts w:ascii="Arial" w:hAnsi="Arial" w:cs="Arial"/>
          <w:color w:val="0000FF"/>
          <w:sz w:val="28"/>
          <w:szCs w:val="28"/>
          <w:lang w:val="en-US"/>
        </w:rPr>
        <w:lastRenderedPageBreak/>
        <w:t>* * * First Change * * * *</w:t>
      </w:r>
    </w:p>
    <w:p w14:paraId="703397B1" w14:textId="77777777" w:rsidR="00C22C65" w:rsidRDefault="00C22C65" w:rsidP="00C22C65">
      <w:pPr>
        <w:pStyle w:val="Heading1"/>
      </w:pPr>
      <w:r>
        <w:t>2</w:t>
      </w:r>
      <w:r>
        <w:tab/>
        <w:t>References</w:t>
      </w:r>
      <w:bookmarkEnd w:id="1"/>
    </w:p>
    <w:p w14:paraId="064F49AE" w14:textId="77777777" w:rsidR="00C22C65" w:rsidRDefault="00C22C65" w:rsidP="00C22C65">
      <w:r>
        <w:t>The following documents contain provisions which, through reference in this text, constitute provisions of the present document.</w:t>
      </w:r>
    </w:p>
    <w:p w14:paraId="2ACA4CBD" w14:textId="77777777" w:rsidR="00C22C65" w:rsidRDefault="00C22C65" w:rsidP="00C22C65">
      <w:pPr>
        <w:pStyle w:val="B1"/>
      </w:pPr>
      <w:r>
        <w:t>-</w:t>
      </w:r>
      <w:r>
        <w:tab/>
        <w:t>References are either specific (identified by date of publication, edition number, version number, etc.) or non</w:t>
      </w:r>
      <w:r>
        <w:noBreakHyphen/>
        <w:t>specific.</w:t>
      </w:r>
    </w:p>
    <w:p w14:paraId="2DEEAECD" w14:textId="77777777" w:rsidR="00C22C65" w:rsidRDefault="00C22C65" w:rsidP="00C22C65">
      <w:pPr>
        <w:pStyle w:val="B1"/>
      </w:pPr>
      <w:r>
        <w:t>-</w:t>
      </w:r>
      <w:r>
        <w:tab/>
        <w:t>For a specific reference, subsequent revisions do not apply.</w:t>
      </w:r>
    </w:p>
    <w:p w14:paraId="38B4B488" w14:textId="77777777" w:rsidR="00C22C65" w:rsidRDefault="00C22C65" w:rsidP="00C22C6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7E98E1" w14:textId="77777777" w:rsidR="00C22C65" w:rsidRDefault="00C22C65" w:rsidP="00C22C65">
      <w:pPr>
        <w:pStyle w:val="EX"/>
      </w:pPr>
      <w:r>
        <w:t>[1]</w:t>
      </w:r>
      <w:r>
        <w:tab/>
        <w:t>3GPP TR 21.905: "Vocabulary for 3GPP Specifications".</w:t>
      </w:r>
    </w:p>
    <w:p w14:paraId="1EBBB08E" w14:textId="77777777" w:rsidR="00C22C65" w:rsidRDefault="00C22C65" w:rsidP="00C22C65">
      <w:pPr>
        <w:pStyle w:val="EX"/>
      </w:pPr>
      <w:r>
        <w:t>[2]</w:t>
      </w:r>
      <w:r>
        <w:tab/>
        <w:t>3GPP TS 23.002: "Network architecture".</w:t>
      </w:r>
    </w:p>
    <w:p w14:paraId="2170EFA2" w14:textId="77777777" w:rsidR="00C22C65" w:rsidRDefault="00C22C65" w:rsidP="00C22C65">
      <w:pPr>
        <w:pStyle w:val="EX"/>
      </w:pPr>
      <w:r>
        <w:t>[3]</w:t>
      </w:r>
      <w:r>
        <w:tab/>
        <w:t>3GPP TS 23.228: "IP Multimedia (IM) Subsystem".</w:t>
      </w:r>
    </w:p>
    <w:p w14:paraId="04A5EE99" w14:textId="77777777" w:rsidR="00C22C65" w:rsidRDefault="00C22C65" w:rsidP="00C22C65">
      <w:pPr>
        <w:pStyle w:val="EX"/>
      </w:pPr>
      <w:r>
        <w:t>[4]</w:t>
      </w:r>
      <w:r>
        <w:tab/>
        <w:t>3GPP TS 33.203: "3G Security; Access security for IP-based services".</w:t>
      </w:r>
    </w:p>
    <w:p w14:paraId="6CBF27C4" w14:textId="77777777" w:rsidR="00C22C65" w:rsidRDefault="00C22C65" w:rsidP="00C22C65">
      <w:pPr>
        <w:pStyle w:val="EX"/>
      </w:pPr>
      <w:r>
        <w:t>[5]</w:t>
      </w:r>
      <w:r>
        <w:tab/>
        <w:t>3GPP TS 33.210: "3G Security; Network domain security; IP network layer security".</w:t>
      </w:r>
    </w:p>
    <w:p w14:paraId="7C656F47" w14:textId="77777777" w:rsidR="00C22C65" w:rsidRDefault="00C22C65" w:rsidP="00C22C65">
      <w:pPr>
        <w:pStyle w:val="EX"/>
      </w:pPr>
      <w:r>
        <w:t>[6]</w:t>
      </w:r>
      <w:r>
        <w:tab/>
        <w:t>3GPP TS 33.220: "Generic Authentication Architecture (GAA); Generic bootstrapping architecture".</w:t>
      </w:r>
    </w:p>
    <w:p w14:paraId="5A6AF858" w14:textId="77777777" w:rsidR="00C22C65" w:rsidRDefault="00C22C65" w:rsidP="00C22C65">
      <w:pPr>
        <w:pStyle w:val="EX"/>
      </w:pPr>
      <w:r>
        <w:t>[7]</w:t>
      </w:r>
      <w:r>
        <w:tab/>
        <w:t>IETF RFC 1035: "DOMAIN NAMES - IMPLEMENTATION AND SPECIFICATION".</w:t>
      </w:r>
    </w:p>
    <w:p w14:paraId="54C6240E" w14:textId="77777777" w:rsidR="00C22C65" w:rsidRDefault="00C22C65" w:rsidP="00C22C65">
      <w:pPr>
        <w:pStyle w:val="EX"/>
      </w:pPr>
      <w:r>
        <w:t>[8]</w:t>
      </w:r>
      <w:r>
        <w:tab/>
        <w:t>IETF RFC 2616: "Hypertext Transfer Protocol -- HTTP/1.1".</w:t>
      </w:r>
    </w:p>
    <w:p w14:paraId="50620FFE" w14:textId="77777777" w:rsidR="00C22C65" w:rsidRDefault="00C22C65" w:rsidP="00C22C65">
      <w:pPr>
        <w:pStyle w:val="EX"/>
      </w:pPr>
      <w:r>
        <w:t>[9]</w:t>
      </w:r>
      <w:r>
        <w:tab/>
        <w:t>IETF RFC 3711: "The Secure Real-time Transport Protocol (S</w:t>
      </w:r>
      <w:smartTag w:uri="urn:schemas-microsoft-com:office:smarttags" w:element="metricconverter">
        <w:r>
          <w:t>RT</w:t>
        </w:r>
      </w:smartTag>
      <w:r>
        <w:t>P)".</w:t>
      </w:r>
    </w:p>
    <w:p w14:paraId="5D0C541F" w14:textId="77777777" w:rsidR="00C22C65" w:rsidRDefault="00C22C65" w:rsidP="00C22C65">
      <w:pPr>
        <w:pStyle w:val="EX"/>
      </w:pPr>
      <w:r>
        <w:t>[10]</w:t>
      </w:r>
      <w:r>
        <w:tab/>
        <w:t>IETF RFC 3550:  "</w:t>
      </w:r>
      <w:smartTag w:uri="urn:schemas-microsoft-com:office:smarttags" w:element="metricconverter">
        <w:r>
          <w:t>RT</w:t>
        </w:r>
      </w:smartTag>
      <w:r>
        <w:t>P: A Transport Protocol for Real-Time Applications".</w:t>
      </w:r>
    </w:p>
    <w:p w14:paraId="3D0402BA" w14:textId="77777777" w:rsidR="00C22C65" w:rsidRDefault="00C22C65" w:rsidP="00C22C65">
      <w:pPr>
        <w:pStyle w:val="EX"/>
      </w:pPr>
      <w:r>
        <w:t>[11]</w:t>
      </w:r>
      <w:r>
        <w:tab/>
        <w:t xml:space="preserve">IETF RFC 3830: "MIKEY: Multimedia Internet </w:t>
      </w:r>
      <w:proofErr w:type="spellStart"/>
      <w:r>
        <w:t>KEYing</w:t>
      </w:r>
      <w:proofErr w:type="spellEnd"/>
      <w:r>
        <w:t>".</w:t>
      </w:r>
    </w:p>
    <w:p w14:paraId="5DE96EC3" w14:textId="77777777" w:rsidR="00C22C65" w:rsidRDefault="00C22C65" w:rsidP="00C22C65">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5F4B1CD5" w14:textId="77777777" w:rsidR="00C22C65" w:rsidRDefault="00C22C65" w:rsidP="00C22C65">
      <w:pPr>
        <w:pStyle w:val="EX"/>
      </w:pPr>
      <w:r>
        <w:t>[13]</w:t>
      </w:r>
      <w:r>
        <w:tab/>
        <w:t>IETF RFC 4568: "Session Description Protocol (SDP) Security Descriptions for Media Streams".</w:t>
      </w:r>
    </w:p>
    <w:p w14:paraId="5F9E0A18" w14:textId="77777777" w:rsidR="00C22C65" w:rsidRDefault="00C22C65" w:rsidP="00C22C65">
      <w:pPr>
        <w:pStyle w:val="EX"/>
      </w:pPr>
      <w:r>
        <w:t>[14]</w:t>
      </w:r>
      <w:r>
        <w:tab/>
        <w:t xml:space="preserve">IETF RFC 6043: "MIKEY-TICKET: Ticket-Based Modes of Key Distribution in Multimedia Internet </w:t>
      </w:r>
      <w:proofErr w:type="spellStart"/>
      <w:r>
        <w:t>KEYing</w:t>
      </w:r>
      <w:proofErr w:type="spellEnd"/>
      <w:r>
        <w:t xml:space="preserve"> (MIKEY)".</w:t>
      </w:r>
    </w:p>
    <w:p w14:paraId="4CF61814" w14:textId="77777777" w:rsidR="00C22C65" w:rsidRDefault="00C22C65" w:rsidP="00C22C65">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18069D8C" w14:textId="77777777" w:rsidR="00C22C65" w:rsidRDefault="00C22C65" w:rsidP="00C22C65">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50D6B503" w14:textId="77777777" w:rsidR="00C22C65" w:rsidRDefault="00C22C65" w:rsidP="00C22C65">
      <w:pPr>
        <w:pStyle w:val="EX"/>
        <w:rPr>
          <w:rStyle w:val="apple-converted-space"/>
          <w:color w:val="000000"/>
        </w:rPr>
      </w:pPr>
      <w:r>
        <w:rPr>
          <w:rStyle w:val="apple-converted-space"/>
          <w:color w:val="000000"/>
        </w:rPr>
        <w:t>[17]</w:t>
      </w:r>
      <w:r>
        <w:rPr>
          <w:rStyle w:val="apple-converted-space"/>
          <w:color w:val="000000"/>
        </w:rPr>
        <w:tab/>
        <w:t>IETF RFC 4566:  "SDP: Session Description Protocol".</w:t>
      </w:r>
    </w:p>
    <w:p w14:paraId="57EB13EC" w14:textId="77777777" w:rsidR="00C22C65" w:rsidRDefault="00C22C65" w:rsidP="00C22C65">
      <w:pPr>
        <w:pStyle w:val="EX"/>
      </w:pPr>
      <w:r>
        <w:t>[18]</w:t>
      </w:r>
      <w:r>
        <w:tab/>
        <w:t>3GPP TS 24.229: "IP multimedia call control protocol based on Session Initiation Protocol (SIP) and Session Description Protocol (SDP)".</w:t>
      </w:r>
    </w:p>
    <w:p w14:paraId="70682AC9" w14:textId="77777777" w:rsidR="00C22C65" w:rsidRDefault="00C22C65" w:rsidP="00C22C65">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673E49FE" w14:textId="77777777" w:rsidR="00C22C65" w:rsidRDefault="00C22C65" w:rsidP="00C22C65">
      <w:pPr>
        <w:pStyle w:val="EX"/>
      </w:pPr>
      <w:r>
        <w:t>[20]</w:t>
      </w:r>
      <w:r>
        <w:tab/>
        <w:t>3GPP TS 29.162: "Interworking between the IM CN subsystem and IP networks ".</w:t>
      </w:r>
    </w:p>
    <w:p w14:paraId="5BA9818B" w14:textId="77777777" w:rsidR="00C22C65" w:rsidRDefault="00C22C65" w:rsidP="00C22C65">
      <w:pPr>
        <w:pStyle w:val="EX"/>
      </w:pPr>
      <w:r>
        <w:t>[21]</w:t>
      </w:r>
      <w:r>
        <w:tab/>
        <w:t xml:space="preserve">IETF RFC 4975: "The Message Session Relay Protocol (MSRP)". </w:t>
      </w:r>
    </w:p>
    <w:p w14:paraId="10DB9D65" w14:textId="77777777" w:rsidR="00C22C65" w:rsidRDefault="00C22C65" w:rsidP="00C22C65">
      <w:pPr>
        <w:pStyle w:val="EX"/>
      </w:pPr>
      <w:r>
        <w:lastRenderedPageBreak/>
        <w:t>[22]</w:t>
      </w:r>
      <w:r>
        <w:tab/>
        <w:t xml:space="preserve">3GPP TS 33.310: "Network Domain Security (NDS); Authentication Framework (AF)". </w:t>
      </w:r>
    </w:p>
    <w:p w14:paraId="5431F4BF" w14:textId="77777777" w:rsidR="00C22C65" w:rsidRDefault="00C22C65" w:rsidP="00C22C65">
      <w:pPr>
        <w:pStyle w:val="EX"/>
      </w:pPr>
      <w:r>
        <w:t>[23]</w:t>
      </w:r>
      <w:r>
        <w:tab/>
        <w:t xml:space="preserve">IETF RFC 4582: "The Binary Floor Control Protocol (BFCP)". </w:t>
      </w:r>
    </w:p>
    <w:p w14:paraId="1B87210D" w14:textId="77777777" w:rsidR="00C22C65" w:rsidRPr="000154AC" w:rsidRDefault="00C22C65" w:rsidP="00C22C65">
      <w:pPr>
        <w:pStyle w:val="EX"/>
      </w:pPr>
      <w:r>
        <w:t>[24]</w:t>
      </w:r>
      <w:r>
        <w:tab/>
      </w:r>
      <w:r w:rsidRPr="000154AC">
        <w:t xml:space="preserve">IETF RFC 6714: "Connection Establishment for Media Anchoring (CEMA) for the Message Session Relay Protocol (MSRP)”. </w:t>
      </w:r>
    </w:p>
    <w:p w14:paraId="2A0BA526" w14:textId="77777777" w:rsidR="00C22C65" w:rsidRDefault="00C22C65" w:rsidP="00C22C65">
      <w:pPr>
        <w:pStyle w:val="EX"/>
      </w:pPr>
      <w:r>
        <w:t>[25]</w:t>
      </w:r>
      <w:r>
        <w:tab/>
        <w:t>3GPP TS 24.147: "Conferencing using the IP Multimedia (IM), Core Network (CN) subsystem".</w:t>
      </w:r>
    </w:p>
    <w:p w14:paraId="1BCB69D7" w14:textId="77777777" w:rsidR="00C22C65" w:rsidRDefault="00C22C65" w:rsidP="00C22C65">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65A81812" w14:textId="77777777" w:rsidR="00C22C65" w:rsidRDefault="00C22C65" w:rsidP="00C22C65">
      <w:pPr>
        <w:pStyle w:val="EX"/>
      </w:pPr>
      <w:r>
        <w:t>[27]</w:t>
      </w:r>
      <w:r>
        <w:tab/>
        <w:t>GSM Association, Rich Communication Suite 5.1 Advanced Communications Services and Client Specification, Version 1.0, August 2012.</w:t>
      </w:r>
    </w:p>
    <w:p w14:paraId="7CB068DD" w14:textId="77777777" w:rsidR="00C22C65" w:rsidRDefault="00C22C65" w:rsidP="00C22C65">
      <w:pPr>
        <w:pStyle w:val="EX"/>
      </w:pPr>
      <w:r>
        <w:t>[28]</w:t>
      </w:r>
      <w:r>
        <w:tab/>
        <w:t>3GPP TS 24.247: "Messaging service using the IP Multimedia (IM) Core Network (CN) subsystem; Stage 3".</w:t>
      </w:r>
    </w:p>
    <w:p w14:paraId="16B3EFEE" w14:textId="77777777" w:rsidR="00C22C65" w:rsidRDefault="00C22C65" w:rsidP="00C22C65">
      <w:pPr>
        <w:pStyle w:val="EX"/>
      </w:pPr>
      <w:r>
        <w:t>[29]</w:t>
      </w:r>
      <w:r>
        <w:tab/>
        <w:t>IETF RFC 5365: "Multiple-Recipient MESSAGE Requests in the Session Initiation Protocol (SIP)".</w:t>
      </w:r>
    </w:p>
    <w:p w14:paraId="10084ADD" w14:textId="77777777" w:rsidR="00C22C65" w:rsidRDefault="00C22C65" w:rsidP="00C22C65">
      <w:pPr>
        <w:pStyle w:val="EX"/>
      </w:pPr>
      <w:r>
        <w:t>[30]</w:t>
      </w:r>
      <w:r>
        <w:tab/>
        <w:t>IETF RFC 5751: "Secure/Multipurpose Internet Mail Extensions (S/MIME) Version 3.2 Message Specification".</w:t>
      </w:r>
    </w:p>
    <w:p w14:paraId="292CCC1D" w14:textId="77777777" w:rsidR="00C22C65" w:rsidRDefault="00C22C65" w:rsidP="00C22C65">
      <w:pPr>
        <w:pStyle w:val="EX"/>
      </w:pPr>
      <w:r>
        <w:t>[31]</w:t>
      </w:r>
      <w:r>
        <w:tab/>
        <w:t>IETF RFC 5652: "Cryptographic Message Syntax (CMS)".</w:t>
      </w:r>
    </w:p>
    <w:p w14:paraId="369F477B" w14:textId="77777777" w:rsidR="00C22C65" w:rsidRDefault="00C22C65" w:rsidP="00C22C65">
      <w:pPr>
        <w:pStyle w:val="EX"/>
      </w:pPr>
      <w:r>
        <w:t>[32]</w:t>
      </w:r>
      <w:r>
        <w:tab/>
        <w:t>IETF RFC 5083: " Cryptographic Message Syntax (CMS) Authenticated-Enveloped-Data Content Type".</w:t>
      </w:r>
    </w:p>
    <w:p w14:paraId="17861673" w14:textId="77777777" w:rsidR="00C22C65" w:rsidRDefault="00C22C65" w:rsidP="00C22C65">
      <w:pPr>
        <w:pStyle w:val="EX"/>
      </w:pPr>
      <w:r>
        <w:t>[33]</w:t>
      </w:r>
      <w:r>
        <w:tab/>
        <w:t>IETF RFC 3565: "Use of the Advanced Encryption Standard (AES) Encryption Algorithm in Cryptographic Message Syntax (CMS)".</w:t>
      </w:r>
    </w:p>
    <w:p w14:paraId="0E17E850" w14:textId="77777777" w:rsidR="00C22C65" w:rsidRDefault="00C22C65" w:rsidP="00C22C65">
      <w:pPr>
        <w:pStyle w:val="EX"/>
      </w:pPr>
      <w:r>
        <w:t>[34]</w:t>
      </w:r>
      <w:r>
        <w:tab/>
        <w:t>ITU-T recommendation T.38 (09/2010): "Procedures for real-time Group 3 facsimile communication over IP networks".</w:t>
      </w:r>
    </w:p>
    <w:p w14:paraId="4637F0D2" w14:textId="77777777" w:rsidR="00C22C65" w:rsidRDefault="00C22C65" w:rsidP="00C22C65">
      <w:pPr>
        <w:pStyle w:val="EX"/>
        <w:ind w:left="1701"/>
      </w:pPr>
      <w:r>
        <w:t>[35]</w:t>
      </w:r>
      <w:r>
        <w:tab/>
        <w:t>3GPP TS 26.114: "IP Multimedia Subsystem (IMS); Multimedia telephony; Media handling and interaction".</w:t>
      </w:r>
    </w:p>
    <w:p w14:paraId="6B1E851F" w14:textId="77777777" w:rsidR="00C22C65" w:rsidRDefault="00C22C65" w:rsidP="00C22C65">
      <w:pPr>
        <w:pStyle w:val="EX"/>
        <w:ind w:left="1701"/>
      </w:pPr>
      <w:r>
        <w:t>[36]</w:t>
      </w:r>
      <w:r>
        <w:tab/>
        <w:t>IETF RFC 6347: "Datagram Transport Layer Security Version 1.2".</w:t>
      </w:r>
    </w:p>
    <w:p w14:paraId="0CE5F87E" w14:textId="77777777" w:rsidR="00C22C65" w:rsidRDefault="00C22C65" w:rsidP="00C22C65">
      <w:pPr>
        <w:pStyle w:val="EX"/>
        <w:ind w:left="1701"/>
      </w:pPr>
      <w:r>
        <w:t>[</w:t>
      </w:r>
      <w:r w:rsidRPr="00010E3C">
        <w:rPr>
          <w:rFonts w:eastAsia="SimSun"/>
        </w:rPr>
        <w:t>37</w:t>
      </w:r>
      <w:r>
        <w:t>]</w:t>
      </w:r>
      <w:r>
        <w:tab/>
      </w:r>
      <w:ins w:id="2" w:author="CT chair" w:date="2021-03-21T09:51:00Z">
        <w:r>
          <w:t>IETF RFC 7325:</w:t>
        </w:r>
      </w:ins>
      <w:del w:id="3" w:author="CT chair" w:date="2021-03-21T09:51:00Z">
        <w:r w:rsidRPr="00010E3C" w:rsidDel="00017223">
          <w:delText xml:space="preserve"> </w:delText>
        </w:r>
        <w:r w:rsidRPr="00C0379C" w:rsidDel="00017223">
          <w:delText>draft-ietf-mmusic-udptl-dtls-00</w:delText>
        </w:r>
      </w:del>
      <w:r>
        <w:t xml:space="preserve"> "UDP Transport Layer (UDPTL) over Datagram Transport Layer Security (DTLS)".</w:t>
      </w:r>
    </w:p>
    <w:p w14:paraId="6D7AA18F" w14:textId="77777777" w:rsidR="00C22C65" w:rsidRDefault="00C22C65" w:rsidP="00C22C65">
      <w:pPr>
        <w:pStyle w:val="EX"/>
        <w:ind w:left="1701"/>
      </w:pPr>
      <w:r>
        <w:t>[38]</w:t>
      </w:r>
      <w:r>
        <w:tab/>
        <w:t>IETF RFC 5246: "The Transport Layer Security (TLS) Protocol Version 1.2".</w:t>
      </w:r>
    </w:p>
    <w:p w14:paraId="1494D61A" w14:textId="77777777" w:rsidR="00C22C65" w:rsidRPr="008940A3" w:rsidRDefault="00C22C65" w:rsidP="00C22C65">
      <w:pPr>
        <w:pStyle w:val="EX"/>
        <w:ind w:left="1701"/>
        <w:rPr>
          <w:rFonts w:eastAsia="SimSun"/>
          <w:lang w:eastAsia="zh-CN"/>
        </w:rPr>
      </w:pPr>
      <w:r w:rsidRPr="008940A3">
        <w:t>[</w:t>
      </w:r>
      <w:r>
        <w:t>39</w:t>
      </w:r>
      <w:r w:rsidRPr="008940A3">
        <w:t>]</w:t>
      </w:r>
      <w:r w:rsidRPr="008940A3">
        <w:tab/>
      </w:r>
      <w:ins w:id="4" w:author="CT chair" w:date="2021-03-21T09:33:00Z">
        <w:r>
          <w:t>IETF RFC 8826</w:t>
        </w:r>
      </w:ins>
      <w:del w:id="5" w:author="CT chair" w:date="2021-03-21T09:33:00Z">
        <w:r w:rsidRPr="008940A3" w:rsidDel="001E0E95">
          <w:rPr>
            <w:rFonts w:eastAsia="SimSun"/>
            <w:lang w:eastAsia="zh-CN"/>
          </w:rPr>
          <w:delText>draft-ietf-rtcweb-security</w:delText>
        </w:r>
      </w:del>
      <w:r w:rsidRPr="008940A3">
        <w:rPr>
          <w:rFonts w:eastAsia="SimSun"/>
          <w:lang w:eastAsia="zh-CN"/>
        </w:rPr>
        <w:t>: "Security Considerations for WebRTC".</w:t>
      </w:r>
    </w:p>
    <w:p w14:paraId="2CE64D55" w14:textId="77777777" w:rsidR="00C22C65" w:rsidRPr="008940A3" w:rsidRDefault="00C22C65" w:rsidP="00C22C65">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1A317DF6" w14:textId="77777777" w:rsidR="00C22C65" w:rsidRPr="008940A3" w:rsidRDefault="00C22C65" w:rsidP="00C22C65">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77BA162A" w14:textId="77777777" w:rsidR="00C22C65" w:rsidRDefault="00C22C65" w:rsidP="00C22C65">
      <w:pPr>
        <w:pStyle w:val="EX"/>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ins w:id="6" w:author="CT chair" w:date="2021-03-21T15:11:00Z">
        <w:r>
          <w:rPr>
            <w:rFonts w:eastAsia="SimSun"/>
            <w:lang w:eastAsia="zh-CN"/>
          </w:rPr>
          <w:t>IETF RFC 8832</w:t>
        </w:r>
      </w:ins>
      <w:del w:id="7" w:author="CT chair" w:date="2021-03-21T15:11:00Z">
        <w:r w:rsidRPr="008940A3" w:rsidDel="002E0343">
          <w:rPr>
            <w:rFonts w:eastAsia="SimSun"/>
            <w:lang w:eastAsia="zh-CN"/>
          </w:rPr>
          <w:delText>draft-ietf-rtcweb-data-protocol</w:delText>
        </w:r>
      </w:del>
      <w:r w:rsidRPr="008940A3">
        <w:rPr>
          <w:rFonts w:eastAsia="SimSun"/>
          <w:lang w:eastAsia="zh-CN"/>
        </w:rPr>
        <w:t>: "</w:t>
      </w:r>
      <w:del w:id="8" w:author="CT chair" w:date="2021-03-21T15:12:00Z">
        <w:r w:rsidRPr="008940A3" w:rsidDel="002E0343">
          <w:rPr>
            <w:rFonts w:eastAsia="SimSun"/>
            <w:lang w:eastAsia="zh-CN"/>
          </w:rPr>
          <w:delText xml:space="preserve">RTCWeb </w:delText>
        </w:r>
      </w:del>
      <w:ins w:id="9" w:author="CT chair" w:date="2021-03-21T15:12:00Z">
        <w:r>
          <w:rPr>
            <w:rFonts w:eastAsia="SimSun"/>
            <w:lang w:eastAsia="zh-CN"/>
          </w:rPr>
          <w:t>WebRTC</w:t>
        </w:r>
        <w:r w:rsidRPr="008940A3">
          <w:rPr>
            <w:rFonts w:eastAsia="SimSun"/>
            <w:lang w:eastAsia="zh-CN"/>
          </w:rPr>
          <w:t xml:space="preserve"> </w:t>
        </w:r>
      </w:ins>
      <w:r w:rsidRPr="008940A3">
        <w:rPr>
          <w:rFonts w:eastAsia="SimSun"/>
          <w:lang w:eastAsia="zh-CN"/>
        </w:rPr>
        <w:t xml:space="preserve">Data Channel </w:t>
      </w:r>
      <w:ins w:id="10" w:author="CT chair" w:date="2021-03-21T15:12:00Z">
        <w:r>
          <w:rPr>
            <w:rFonts w:eastAsia="SimSun"/>
            <w:lang w:eastAsia="zh-CN"/>
          </w:rPr>
          <w:t xml:space="preserve">Establishment </w:t>
        </w:r>
      </w:ins>
      <w:r w:rsidRPr="008940A3">
        <w:rPr>
          <w:rFonts w:eastAsia="SimSun"/>
          <w:lang w:eastAsia="zh-CN"/>
        </w:rPr>
        <w:t>Protocol</w:t>
      </w:r>
      <w:del w:id="11" w:author="CT chair" w:date="2021-03-21T15:12:00Z">
        <w:r w:rsidRPr="008940A3" w:rsidDel="002E0343">
          <w:rPr>
            <w:rFonts w:eastAsia="SimSun"/>
            <w:lang w:eastAsia="zh-CN"/>
          </w:rPr>
          <w:delText xml:space="preserve"> </w:delText>
        </w:r>
      </w:del>
      <w:r w:rsidRPr="008940A3">
        <w:rPr>
          <w:rFonts w:eastAsia="SimSun"/>
          <w:lang w:eastAsia="zh-CN"/>
        </w:rPr>
        <w:t>".</w:t>
      </w:r>
    </w:p>
    <w:p w14:paraId="38F13442" w14:textId="77777777" w:rsidR="00C22C65" w:rsidRDefault="00C22C65" w:rsidP="00C22C65">
      <w:pPr>
        <w:rPr>
          <w:noProof/>
        </w:rPr>
      </w:pPr>
    </w:p>
    <w:p w14:paraId="186E8A24" w14:textId="77777777" w:rsidR="00C22C65" w:rsidRPr="006B5418" w:rsidRDefault="00C22C65" w:rsidP="00C22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390874525"/>
      <w:r w:rsidRPr="006B5418">
        <w:rPr>
          <w:rFonts w:ascii="Arial" w:hAnsi="Arial" w:cs="Arial"/>
          <w:color w:val="0000FF"/>
          <w:sz w:val="28"/>
          <w:szCs w:val="28"/>
          <w:lang w:val="en-US"/>
        </w:rPr>
        <w:t>* * * Next Change * * * *</w:t>
      </w:r>
    </w:p>
    <w:p w14:paraId="63B64976" w14:textId="77777777" w:rsidR="00C22C65" w:rsidRPr="007C436E" w:rsidRDefault="00C22C65" w:rsidP="00C22C65">
      <w:pPr>
        <w:pStyle w:val="Heading2"/>
      </w:pPr>
      <w:r>
        <w:t>N</w:t>
      </w:r>
      <w:r w:rsidRPr="007C436E">
        <w:t>.2.1</w:t>
      </w:r>
      <w:r w:rsidRPr="007C436E">
        <w:tab/>
        <w:t>General</w:t>
      </w:r>
      <w:bookmarkEnd w:id="12"/>
    </w:p>
    <w:p w14:paraId="632D3185" w14:textId="77777777" w:rsidR="00C22C65" w:rsidRPr="007C436E" w:rsidRDefault="00C22C65" w:rsidP="00C22C65">
      <w:r w:rsidRPr="007C436E">
        <w:t xml:space="preserve">According to </w:t>
      </w:r>
      <w:del w:id="13" w:author="CT chair" w:date="2021-03-21T09:33:00Z">
        <w:r w:rsidRPr="007C436E" w:rsidDel="001E0E95">
          <w:delText>draft-ietf-rtcweb-security</w:delText>
        </w:r>
      </w:del>
      <w:ins w:id="14" w:author="CT chair" w:date="2021-03-21T09:33:00Z">
        <w:r>
          <w:t>IETF RFC 8826 </w:t>
        </w:r>
      </w:ins>
      <w:del w:id="15" w:author="CT chair" w:date="2021-03-21T09:33:00Z">
        <w:r w:rsidRPr="007C436E" w:rsidDel="001E0E95">
          <w:rPr>
            <w:rFonts w:eastAsia="SimSun"/>
            <w:lang w:val="en-US" w:eastAsia="zh-CN"/>
          </w:rPr>
          <w:delText xml:space="preserve"> </w:delText>
        </w:r>
      </w:del>
      <w:r w:rsidRPr="007C436E">
        <w:t>[</w:t>
      </w:r>
      <w:r>
        <w:t>39</w:t>
      </w:r>
      <w:r w:rsidRPr="007C436E">
        <w:t>], all RTP traffic generated or received by a WebRTC client must be protected with SRTP, using DTLS-SRTP [</w:t>
      </w:r>
      <w:r>
        <w:t>40</w:t>
      </w:r>
      <w:r w:rsidRPr="007C436E">
        <w:t xml:space="preserve">, </w:t>
      </w:r>
      <w:r>
        <w:t>41</w:t>
      </w:r>
      <w:r w:rsidRPr="007C436E">
        <w:t>] as the key management protocol. This means that if a WebRTC IMS Client is supposed to be able to communicate with existing IMS endpoints (e.g. IMS UE or PSTN GW), DTLS-SRTP and SRTP must be terminated at an intermediate node.</w:t>
      </w:r>
    </w:p>
    <w:p w14:paraId="57D1AC9B" w14:textId="77777777" w:rsidR="00C22C65" w:rsidRDefault="00C22C65" w:rsidP="00C22C65">
      <w:r w:rsidRPr="007C436E">
        <w:lastRenderedPageBreak/>
        <w:t>This clause describes the additional procedures and interface extensions required to support end-to-access-edge (e2ae) security for RTP using DTLS-SRTP and SRTP.</w:t>
      </w:r>
    </w:p>
    <w:p w14:paraId="21D7A8BA" w14:textId="77777777" w:rsidR="00C22C65" w:rsidRPr="006B5418" w:rsidRDefault="00C22C65" w:rsidP="00C22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70A90E" w14:textId="77777777" w:rsidR="00C22C65" w:rsidRPr="007C436E" w:rsidRDefault="00C22C65" w:rsidP="00C22C65">
      <w:pPr>
        <w:pStyle w:val="Heading2"/>
      </w:pPr>
      <w:bookmarkStart w:id="16" w:name="_Toc390874528"/>
      <w:r>
        <w:t>N</w:t>
      </w:r>
      <w:r w:rsidRPr="007C436E">
        <w:t>.3.1</w:t>
      </w:r>
      <w:r w:rsidRPr="007C436E">
        <w:tab/>
        <w:t>General</w:t>
      </w:r>
      <w:bookmarkEnd w:id="16"/>
    </w:p>
    <w:p w14:paraId="221274D9" w14:textId="77777777" w:rsidR="00C22C65" w:rsidRPr="007C436E" w:rsidRDefault="00C22C65" w:rsidP="00C22C65">
      <w:r w:rsidRPr="007C436E">
        <w:t xml:space="preserve">This clause describes how end-to-access-edge (e2ae) security is achieved for WebRTC Data Channels (see </w:t>
      </w:r>
      <w:del w:id="17" w:author="CT chair" w:date="2021-03-21T15:16:00Z">
        <w:r w:rsidRPr="007C436E" w:rsidDel="002E0343">
          <w:delText>draft-ietf-rtcweb-data-protocol</w:delText>
        </w:r>
      </w:del>
      <w:ins w:id="18" w:author="CT chair" w:date="2021-03-21T15:16:00Z">
        <w:r>
          <w:t>IETF RFC 8832 </w:t>
        </w:r>
      </w:ins>
      <w:del w:id="19" w:author="CT chair" w:date="2021-03-21T15:16:00Z">
        <w:r w:rsidRPr="007C436E" w:rsidDel="002E0343">
          <w:delText xml:space="preserve"> </w:delText>
        </w:r>
      </w:del>
      <w:r w:rsidRPr="007C436E">
        <w:t>[</w:t>
      </w:r>
      <w:r>
        <w:t>42</w:t>
      </w:r>
      <w:r w:rsidRPr="007C436E">
        <w:t>]).</w:t>
      </w:r>
    </w:p>
    <w:p w14:paraId="39197EDA" w14:textId="77777777" w:rsidR="00C22C65" w:rsidRPr="007C436E" w:rsidRDefault="00C22C65" w:rsidP="00C22C65">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0" w:author="CT chair" w:date="2021-03-21T15:16:00Z">
        <w:r>
          <w:t>IETF RFC 8832 </w:t>
        </w:r>
      </w:ins>
      <w:del w:id="21" w:author="CT chair" w:date="2021-03-21T15:16:00Z">
        <w:r w:rsidRPr="007C436E" w:rsidDel="002E0343">
          <w:delText xml:space="preserve">draft-ietf-rtcweb-data-protocol </w:delText>
        </w:r>
      </w:del>
      <w:r w:rsidRPr="007C436E">
        <w:t>[</w:t>
      </w:r>
      <w:r>
        <w:t>42</w:t>
      </w:r>
      <w:r w:rsidRPr="007C436E">
        <w:t>]).  The application protocol which runs on top of the WebRTC Data Channel is not specified and the JavaScript is free to implement any protocol it requires.</w:t>
      </w:r>
    </w:p>
    <w:p w14:paraId="222438C1" w14:textId="77777777" w:rsidR="00C22C65" w:rsidRDefault="00C22C65" w:rsidP="00C22C65">
      <w:r w:rsidRPr="007C436E">
        <w:t xml:space="preserve">The application protocols that a WebRTC IMS Client may need to support are MSRP, BFCP, T.140, and T.38. </w:t>
      </w:r>
    </w:p>
    <w:p w14:paraId="62A2097F" w14:textId="77777777" w:rsidR="00C22C65" w:rsidRPr="007C436E" w:rsidRDefault="00C22C65" w:rsidP="00C22C65">
      <w:r w:rsidRPr="007C436E">
        <w:t xml:space="preserve">Figure </w:t>
      </w:r>
      <w:r>
        <w:t>N.</w:t>
      </w:r>
      <w:r w:rsidRPr="007C436E">
        <w:t>3.1-1 shows the common protocol stack and the required protocol translation. The transport protocol that the IMS-AGW applies on the remote side (marked X in the figure) depends on the application protocol. For MSRP and BFCP X=TCP, for T.140 X=RTP/UDP, and for T.38 X=UDPTL/UDP. In general the IMS-AGW will forward the application protocol messages transparently. The only exception is MSRP messages which contain IP address information and therefore needs to re-written by the IMS-AGW. This can however be avoided if both endpoint support the MSRP CEMA extension [24].</w:t>
      </w:r>
    </w:p>
    <w:p w14:paraId="7D532E9D" w14:textId="77777777" w:rsidR="00C22C65" w:rsidRPr="007C436E" w:rsidRDefault="00C22C65" w:rsidP="00C22C65">
      <w:r w:rsidRPr="007C436E">
        <w:t>T.140 (real-time text) and T.38 (fax) are included here for sake of completeness. These are legacy protocols and are not expected to be commonly used.</w:t>
      </w:r>
    </w:p>
    <w:p w14:paraId="7B30494C" w14:textId="77777777" w:rsidR="00C22C65" w:rsidRPr="007C436E" w:rsidRDefault="00C22C65" w:rsidP="00C22C65">
      <w:pPr>
        <w:pStyle w:val="EditorsNote"/>
        <w:rPr>
          <w:rFonts w:eastAsia="SimSun"/>
        </w:rPr>
      </w:pPr>
      <w:r w:rsidRPr="007C436E">
        <w:rPr>
          <w:rFonts w:eastAsia="SimSun"/>
        </w:rPr>
        <w:t>Editor’s Note: The final list of supported application protocols (e.g., MSRP, BFCP, T.140, and T.38) is to be decided by CT groups.</w:t>
      </w:r>
    </w:p>
    <w:p w14:paraId="0678EA04" w14:textId="77777777" w:rsidR="00C22C65" w:rsidRPr="007C436E" w:rsidRDefault="003E19FE" w:rsidP="00C22C65">
      <w:pPr>
        <w:pStyle w:val="TH"/>
      </w:pPr>
      <w:r>
        <w:pict w14:anchorId="4CE4C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22.1pt">
            <v:imagedata r:id="rId13" o:title=""/>
          </v:shape>
        </w:pict>
      </w:r>
    </w:p>
    <w:p w14:paraId="67B6433D" w14:textId="77777777" w:rsidR="00C22C65" w:rsidRPr="007C436E" w:rsidRDefault="00C22C65" w:rsidP="00C22C65">
      <w:pPr>
        <w:pStyle w:val="TF"/>
      </w:pPr>
      <w:r w:rsidRPr="007C436E">
        <w:t xml:space="preserve">Figure </w:t>
      </w:r>
      <w:r>
        <w:t>N</w:t>
      </w:r>
      <w:r w:rsidRPr="007C436E">
        <w:t>.3.1-1: Protocol stack for WebRTC Data Channels</w:t>
      </w:r>
    </w:p>
    <w:p w14:paraId="563E664E" w14:textId="77777777" w:rsidR="00C22C65" w:rsidRPr="007C436E" w:rsidRDefault="00C22C65" w:rsidP="00C22C65"/>
    <w:p w14:paraId="32E7B4CC" w14:textId="77777777" w:rsidR="00C22C65" w:rsidRPr="006B5418" w:rsidRDefault="00C22C65" w:rsidP="00C22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0874519"/>
      <w:r w:rsidRPr="006B5418">
        <w:rPr>
          <w:rFonts w:ascii="Arial" w:hAnsi="Arial" w:cs="Arial"/>
          <w:color w:val="0000FF"/>
          <w:sz w:val="28"/>
          <w:szCs w:val="28"/>
          <w:lang w:val="en-US"/>
        </w:rPr>
        <w:t>* * * Next Change * * * *</w:t>
      </w:r>
    </w:p>
    <w:p w14:paraId="7E0FD69D" w14:textId="77777777" w:rsidR="00C22C65" w:rsidRDefault="00C22C65" w:rsidP="00C22C65">
      <w:pPr>
        <w:pStyle w:val="Heading1"/>
      </w:pPr>
      <w:r>
        <w:t>L.3</w:t>
      </w:r>
      <w:r>
        <w:tab/>
        <w:t>e2ae security for T.38 fax using DTLS</w:t>
      </w:r>
      <w:bookmarkEnd w:id="22"/>
    </w:p>
    <w:p w14:paraId="40A94371" w14:textId="77777777" w:rsidR="00C22C65" w:rsidRPr="001E0E95" w:rsidRDefault="00C22C65" w:rsidP="00C22C65">
      <w:pPr>
        <w:spacing w:before="120" w:after="0"/>
        <w:rPr>
          <w:rFonts w:eastAsia="SimSun"/>
          <w:rPrChange w:id="23" w:author="CT chair" w:date="2021-03-21T09:35:00Z">
            <w:rPr>
              <w:rFonts w:eastAsia="SimSun"/>
              <w:color w:val="FF0000"/>
            </w:rPr>
          </w:rPrChange>
        </w:rPr>
      </w:pPr>
      <w:r>
        <w:rPr>
          <w:rFonts w:eastAsia="MS Mincho"/>
          <w:lang w:eastAsia="ja-JP"/>
        </w:rPr>
        <w:t>T.38 fax using UDPTL/UDP transport shall be secured e2ae between IMS UE and IMS-AGW by usage of DTLS (</w:t>
      </w:r>
      <w:ins w:id="24" w:author="CT chair" w:date="2021-03-21T09:50:00Z">
        <w:r>
          <w:rPr>
            <w:rFonts w:eastAsia="MS Mincho"/>
            <w:lang w:eastAsia="ja-JP"/>
          </w:rPr>
          <w:t>IETF </w:t>
        </w:r>
      </w:ins>
      <w:del w:id="25" w:author="CT chair" w:date="2021-03-21T09:50:00Z">
        <w:r w:rsidDel="00017223">
          <w:rPr>
            <w:rFonts w:eastAsia="MS Mincho"/>
            <w:lang w:eastAsia="ja-JP"/>
          </w:rPr>
          <w:delText xml:space="preserve">RFC </w:delText>
        </w:r>
      </w:del>
      <w:ins w:id="26" w:author="CT chair" w:date="2021-03-21T09:50:00Z">
        <w:r>
          <w:rPr>
            <w:rFonts w:eastAsia="MS Mincho"/>
            <w:lang w:eastAsia="ja-JP"/>
          </w:rPr>
          <w:t>RFC </w:t>
        </w:r>
      </w:ins>
      <w:del w:id="27" w:author="CT chair" w:date="2021-03-21T09:50:00Z">
        <w:r w:rsidDel="00017223">
          <w:rPr>
            <w:rFonts w:eastAsia="MS Mincho"/>
            <w:lang w:eastAsia="ja-JP"/>
          </w:rPr>
          <w:delText xml:space="preserve">6347 </w:delText>
        </w:r>
      </w:del>
      <w:ins w:id="28" w:author="CT chair" w:date="2021-03-21T09:50:00Z">
        <w:r>
          <w:rPr>
            <w:rFonts w:eastAsia="MS Mincho"/>
            <w:lang w:eastAsia="ja-JP"/>
          </w:rPr>
          <w:t>6347 </w:t>
        </w:r>
      </w:ins>
      <w:r>
        <w:rPr>
          <w:rFonts w:eastAsia="MS Mincho"/>
          <w:lang w:eastAsia="ja-JP"/>
        </w:rPr>
        <w:t xml:space="preserve">[36]). </w:t>
      </w:r>
      <w:r w:rsidRPr="001E0E95">
        <w:rPr>
          <w:rFonts w:eastAsia="SimSun"/>
          <w:rPrChange w:id="29" w:author="CT chair" w:date="2021-03-21T09:35:00Z">
            <w:rPr>
              <w:rFonts w:eastAsia="SimSun"/>
              <w:color w:val="FF0000"/>
            </w:rPr>
          </w:rPrChange>
        </w:rPr>
        <w:t xml:space="preserve">The transport protocol identifier "UDP/TLS/UDPTL" and the usage of UDPTL over DTLS are defined in </w:t>
      </w:r>
      <w:ins w:id="30" w:author="CT chair" w:date="2021-03-21T09:51:00Z">
        <w:r>
          <w:rPr>
            <w:rFonts w:eastAsia="SimSun"/>
          </w:rPr>
          <w:t>IETF RFC 7345 </w:t>
        </w:r>
      </w:ins>
      <w:r w:rsidRPr="001E0E95">
        <w:rPr>
          <w:rFonts w:eastAsia="SimSun"/>
          <w:rPrChange w:id="31" w:author="CT chair" w:date="2021-03-21T09:35:00Z">
            <w:rPr>
              <w:rFonts w:eastAsia="SimSun"/>
              <w:color w:val="FF0000"/>
            </w:rPr>
          </w:rPrChange>
        </w:rPr>
        <w:t>[37].</w:t>
      </w:r>
    </w:p>
    <w:p w14:paraId="388D0A03" w14:textId="77777777" w:rsidR="00C22C65" w:rsidRDefault="00C22C65" w:rsidP="00C22C65">
      <w:pPr>
        <w:spacing w:before="120" w:after="0"/>
        <w:rPr>
          <w:rFonts w:eastAsia="MS Mincho"/>
          <w:lang w:val="en-US" w:eastAsia="ja-JP"/>
        </w:rPr>
      </w:pPr>
      <w:r>
        <w:rPr>
          <w:rFonts w:eastAsia="MS Mincho"/>
          <w:lang w:eastAsia="ja-JP"/>
        </w:rPr>
        <w:t xml:space="preserve">The solution </w:t>
      </w:r>
      <w:r>
        <w:rPr>
          <w:rFonts w:eastAsia="SimSun"/>
          <w:lang w:eastAsia="zh-CN"/>
        </w:rPr>
        <w:t xml:space="preserve">leverages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15C5E544" w14:textId="77777777" w:rsidR="00C22C65" w:rsidRDefault="00C22C65" w:rsidP="00C22C65">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w:t>
      </w:r>
      <w:r>
        <w:rPr>
          <w:rFonts w:eastAsia="MS Mincho"/>
          <w:lang w:eastAsia="ja-JP"/>
        </w:rPr>
        <w:lastRenderedPageBreak/>
        <w:t>RTP or MSRP based media, and shall use its own indications "e2ae-security for T.38 supported by the UE" and "e2ae-security for T.38 supported by the network" (the syntax is to be defined in the corresponding stage 3 specification).</w:t>
      </w:r>
    </w:p>
    <w:p w14:paraId="63F922D0" w14:textId="77777777" w:rsidR="00C22C65" w:rsidRDefault="00C22C65" w:rsidP="00C22C65">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67B97FD8" w14:textId="4B2ABBD3" w:rsidR="00C22C65" w:rsidDel="00341DCC" w:rsidRDefault="00C22C65" w:rsidP="00C22C65">
      <w:pPr>
        <w:pStyle w:val="EditorsNote"/>
        <w:rPr>
          <w:del w:id="32" w:author="CT chair" w:date="2021-03-21T09:58:00Z"/>
          <w:rFonts w:eastAsia="SimSun"/>
        </w:rPr>
      </w:pPr>
      <w:del w:id="33" w:author="CT chair" w:date="2021-03-21T09:58:00Z">
        <w:r w:rsidDel="00341DCC">
          <w:rPr>
            <w:rFonts w:eastAsia="SimSun"/>
          </w:rPr>
          <w:delText>Editor’s Note: The reference [UDPTL-DTLS] should be updated once it becomes an approved RFC.</w:delText>
        </w:r>
      </w:del>
    </w:p>
    <w:p w14:paraId="526A6C17" w14:textId="4174720F" w:rsidR="00C22C65" w:rsidRPr="00341DCC" w:rsidRDefault="003E19FE" w:rsidP="00C22C65">
      <w:pPr>
        <w:rPr>
          <w:rFonts w:eastAsia="SimSun"/>
        </w:rPr>
      </w:pPr>
      <w:del w:id="34" w:author="CT chair" w:date="2021-03-21T09:58:00Z">
        <w:r w:rsidDel="00341DCC">
          <w:rPr>
            <w:rFonts w:eastAsia="SimSun"/>
          </w:rPr>
          <w:br w:type="page"/>
        </w:r>
      </w:del>
    </w:p>
    <w:p w14:paraId="57C19A67" w14:textId="77777777" w:rsidR="00C22C65" w:rsidRPr="006B5418" w:rsidRDefault="00C22C65" w:rsidP="00C22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95D26" w14:textId="77777777" w:rsidR="001E0E95" w:rsidRDefault="001E0E95" w:rsidP="00AF775A">
      <w:pPr>
        <w:rPr>
          <w:noProof/>
        </w:rPr>
      </w:pPr>
    </w:p>
    <w:sectPr w:rsidR="001E0E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9E661" w14:textId="77777777" w:rsidR="00AF032B" w:rsidRDefault="00AF032B">
      <w:r>
        <w:separator/>
      </w:r>
    </w:p>
  </w:endnote>
  <w:endnote w:type="continuationSeparator" w:id="0">
    <w:p w14:paraId="62420D03" w14:textId="77777777" w:rsidR="00AF032B" w:rsidRDefault="00AF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6BB68" w14:textId="77777777" w:rsidR="00AF032B" w:rsidRDefault="00AF032B">
      <w:r>
        <w:separator/>
      </w:r>
    </w:p>
  </w:footnote>
  <w:footnote w:type="continuationSeparator" w:id="0">
    <w:p w14:paraId="6BE64D1D" w14:textId="77777777" w:rsidR="00AF032B" w:rsidRDefault="00AF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D3869" w14:textId="77777777" w:rsidR="00C22C65" w:rsidRDefault="00C22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EAD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E1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470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23"/>
    <w:rsid w:val="00022E4A"/>
    <w:rsid w:val="000A6394"/>
    <w:rsid w:val="000B7FED"/>
    <w:rsid w:val="000C038A"/>
    <w:rsid w:val="000C6598"/>
    <w:rsid w:val="000D44B3"/>
    <w:rsid w:val="00145D43"/>
    <w:rsid w:val="001461AF"/>
    <w:rsid w:val="00175D88"/>
    <w:rsid w:val="00192C46"/>
    <w:rsid w:val="001A08B3"/>
    <w:rsid w:val="001A7B60"/>
    <w:rsid w:val="001B52F0"/>
    <w:rsid w:val="001B7A65"/>
    <w:rsid w:val="001E0E95"/>
    <w:rsid w:val="001E41F3"/>
    <w:rsid w:val="00250C12"/>
    <w:rsid w:val="0026004D"/>
    <w:rsid w:val="002640DD"/>
    <w:rsid w:val="00275D12"/>
    <w:rsid w:val="00284FEB"/>
    <w:rsid w:val="002860C4"/>
    <w:rsid w:val="002B5741"/>
    <w:rsid w:val="002E472E"/>
    <w:rsid w:val="00305409"/>
    <w:rsid w:val="00341DCC"/>
    <w:rsid w:val="003609EF"/>
    <w:rsid w:val="0036231A"/>
    <w:rsid w:val="00374DD4"/>
    <w:rsid w:val="003D084F"/>
    <w:rsid w:val="003E19FE"/>
    <w:rsid w:val="003E1A36"/>
    <w:rsid w:val="00410371"/>
    <w:rsid w:val="004242F1"/>
    <w:rsid w:val="00456BC5"/>
    <w:rsid w:val="004B75B7"/>
    <w:rsid w:val="0051580D"/>
    <w:rsid w:val="00547111"/>
    <w:rsid w:val="005905E5"/>
    <w:rsid w:val="00591D18"/>
    <w:rsid w:val="00592D74"/>
    <w:rsid w:val="005E2C44"/>
    <w:rsid w:val="00621188"/>
    <w:rsid w:val="006257ED"/>
    <w:rsid w:val="00665C47"/>
    <w:rsid w:val="00695808"/>
    <w:rsid w:val="006B46FB"/>
    <w:rsid w:val="006E21FB"/>
    <w:rsid w:val="007176FF"/>
    <w:rsid w:val="0073475D"/>
    <w:rsid w:val="007667C9"/>
    <w:rsid w:val="00792342"/>
    <w:rsid w:val="007977A8"/>
    <w:rsid w:val="007B512A"/>
    <w:rsid w:val="007B549C"/>
    <w:rsid w:val="007C2097"/>
    <w:rsid w:val="007D6A07"/>
    <w:rsid w:val="007F7259"/>
    <w:rsid w:val="008040A8"/>
    <w:rsid w:val="008279FA"/>
    <w:rsid w:val="00853A85"/>
    <w:rsid w:val="008626E7"/>
    <w:rsid w:val="00870EE7"/>
    <w:rsid w:val="008863B9"/>
    <w:rsid w:val="008A45A6"/>
    <w:rsid w:val="008F3789"/>
    <w:rsid w:val="008F686C"/>
    <w:rsid w:val="009148DE"/>
    <w:rsid w:val="00941E30"/>
    <w:rsid w:val="009721ED"/>
    <w:rsid w:val="009777D9"/>
    <w:rsid w:val="00991B88"/>
    <w:rsid w:val="009A5753"/>
    <w:rsid w:val="009A579D"/>
    <w:rsid w:val="009E3297"/>
    <w:rsid w:val="009F734F"/>
    <w:rsid w:val="00A246B6"/>
    <w:rsid w:val="00A47E70"/>
    <w:rsid w:val="00A50CF0"/>
    <w:rsid w:val="00A7671C"/>
    <w:rsid w:val="00AA2CBC"/>
    <w:rsid w:val="00AC5820"/>
    <w:rsid w:val="00AD1CD8"/>
    <w:rsid w:val="00AF032B"/>
    <w:rsid w:val="00AF775A"/>
    <w:rsid w:val="00B258BB"/>
    <w:rsid w:val="00B67B97"/>
    <w:rsid w:val="00B968C8"/>
    <w:rsid w:val="00BA3EC5"/>
    <w:rsid w:val="00BA51D9"/>
    <w:rsid w:val="00BB5DFC"/>
    <w:rsid w:val="00BD279D"/>
    <w:rsid w:val="00BD6BB8"/>
    <w:rsid w:val="00C22C65"/>
    <w:rsid w:val="00C66BA2"/>
    <w:rsid w:val="00C728FC"/>
    <w:rsid w:val="00C95985"/>
    <w:rsid w:val="00CC4239"/>
    <w:rsid w:val="00CC5026"/>
    <w:rsid w:val="00CC68D0"/>
    <w:rsid w:val="00D03F9A"/>
    <w:rsid w:val="00D06D51"/>
    <w:rsid w:val="00D24991"/>
    <w:rsid w:val="00D3599C"/>
    <w:rsid w:val="00D50255"/>
    <w:rsid w:val="00D66520"/>
    <w:rsid w:val="00DE165E"/>
    <w:rsid w:val="00DE34CF"/>
    <w:rsid w:val="00E13F3D"/>
    <w:rsid w:val="00E34898"/>
    <w:rsid w:val="00EB09B7"/>
    <w:rsid w:val="00ED11CC"/>
    <w:rsid w:val="00EE7D7C"/>
    <w:rsid w:val="00F25D98"/>
    <w:rsid w:val="00F300FB"/>
    <w:rsid w:val="00F94EBD"/>
    <w:rsid w:val="00FB6386"/>
    <w:rsid w:val="00FC2BBB"/>
    <w:rsid w:val="00FF1F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456BC5"/>
    <w:rPr>
      <w:color w:val="605E5C"/>
      <w:shd w:val="clear" w:color="auto" w:fill="E1DFDD"/>
    </w:rPr>
  </w:style>
  <w:style w:type="character" w:customStyle="1" w:styleId="B1Char">
    <w:name w:val="B1 Char"/>
    <w:basedOn w:val="DefaultParagraphFont"/>
    <w:link w:val="B1"/>
    <w:rsid w:val="00AF775A"/>
    <w:rPr>
      <w:rFonts w:ascii="Times New Roman" w:hAnsi="Times New Roman"/>
      <w:lang w:val="en-GB" w:eastAsia="en-US"/>
    </w:rPr>
  </w:style>
  <w:style w:type="character" w:customStyle="1" w:styleId="apple-style-span">
    <w:name w:val="apple-style-span"/>
    <w:basedOn w:val="DefaultParagraphFont"/>
    <w:rsid w:val="00AF775A"/>
  </w:style>
  <w:style w:type="character" w:customStyle="1" w:styleId="apple-converted-space">
    <w:name w:val="apple-converted-space"/>
    <w:basedOn w:val="DefaultParagraphFont"/>
    <w:rsid w:val="00AF775A"/>
  </w:style>
  <w:style w:type="character" w:customStyle="1" w:styleId="Heading1Char">
    <w:name w:val="Heading 1 Char"/>
    <w:link w:val="Heading1"/>
    <w:rsid w:val="00AF775A"/>
    <w:rPr>
      <w:rFonts w:ascii="Arial" w:hAnsi="Arial"/>
      <w:sz w:val="36"/>
      <w:lang w:val="en-GB" w:eastAsia="en-US"/>
    </w:rPr>
  </w:style>
  <w:style w:type="character" w:customStyle="1" w:styleId="Heading2Char">
    <w:name w:val="Heading 2 Char"/>
    <w:basedOn w:val="Heading1Char"/>
    <w:link w:val="Heading2"/>
    <w:rsid w:val="00AF775A"/>
    <w:rPr>
      <w:rFonts w:ascii="Arial" w:hAnsi="Arial"/>
      <w:sz w:val="32"/>
      <w:lang w:val="en-GB" w:eastAsia="en-US"/>
    </w:rPr>
  </w:style>
  <w:style w:type="character" w:customStyle="1" w:styleId="EditorsNoteChar">
    <w:name w:val="Editor's Note Char"/>
    <w:aliases w:val="EN Char,Editor's Note Char1"/>
    <w:basedOn w:val="DefaultParagraphFont"/>
    <w:link w:val="EditorsNote"/>
    <w:rsid w:val="001E0E95"/>
    <w:rPr>
      <w:rFonts w:ascii="Times New Roman" w:hAnsi="Times New Roman"/>
      <w:color w:val="FF0000"/>
      <w:lang w:val="en-GB" w:eastAsia="en-US"/>
    </w:rPr>
  </w:style>
  <w:style w:type="character" w:customStyle="1" w:styleId="TFChar">
    <w:name w:val="TF Char"/>
    <w:basedOn w:val="DefaultParagraphFont"/>
    <w:link w:val="TF"/>
    <w:rsid w:val="00C22C65"/>
    <w:rPr>
      <w:rFonts w:ascii="Arial" w:hAnsi="Arial"/>
      <w:b/>
      <w:lang w:val="en-GB" w:eastAsia="en-US"/>
    </w:rPr>
  </w:style>
  <w:style w:type="character" w:customStyle="1" w:styleId="THChar">
    <w:name w:val="TH Char"/>
    <w:basedOn w:val="DefaultParagraphFont"/>
    <w:link w:val="TH"/>
    <w:rsid w:val="00C22C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762">
      <w:bodyDiv w:val="1"/>
      <w:marLeft w:val="0"/>
      <w:marRight w:val="0"/>
      <w:marTop w:val="0"/>
      <w:marBottom w:val="0"/>
      <w:divBdr>
        <w:top w:val="none" w:sz="0" w:space="0" w:color="auto"/>
        <w:left w:val="none" w:sz="0" w:space="0" w:color="auto"/>
        <w:bottom w:val="none" w:sz="0" w:space="0" w:color="auto"/>
        <w:right w:val="none" w:sz="0" w:space="0" w:color="auto"/>
      </w:divBdr>
    </w:div>
    <w:div w:id="1409300773">
      <w:bodyDiv w:val="1"/>
      <w:marLeft w:val="0"/>
      <w:marRight w:val="0"/>
      <w:marTop w:val="0"/>
      <w:marBottom w:val="0"/>
      <w:divBdr>
        <w:top w:val="none" w:sz="0" w:space="0" w:color="auto"/>
        <w:left w:val="none" w:sz="0" w:space="0" w:color="auto"/>
        <w:bottom w:val="none" w:sz="0" w:space="0" w:color="auto"/>
        <w:right w:val="none" w:sz="0" w:space="0" w:color="auto"/>
      </w:divBdr>
      <w:divsChild>
        <w:div w:id="491027583">
          <w:marLeft w:val="1080"/>
          <w:marRight w:val="0"/>
          <w:marTop w:val="100"/>
          <w:marBottom w:val="0"/>
          <w:divBdr>
            <w:top w:val="none" w:sz="0" w:space="0" w:color="auto"/>
            <w:left w:val="none" w:sz="0" w:space="0" w:color="auto"/>
            <w:bottom w:val="none" w:sz="0" w:space="0" w:color="auto"/>
            <w:right w:val="none" w:sz="0" w:space="0" w:color="auto"/>
          </w:divBdr>
        </w:div>
      </w:divsChild>
    </w:div>
    <w:div w:id="15453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FF9BA-9992-4340-BBA0-74FA045FD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1574</Words>
  <Characters>9980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23.288_CR0194R2_(Rel-17)_eNA_Ph2</cp:lastModifiedBy>
  <cp:revision>6</cp:revision>
  <cp:lastPrinted>1900-01-01T00:00:00Z</cp:lastPrinted>
  <dcterms:created xsi:type="dcterms:W3CDTF">2021-03-21T09:01:00Z</dcterms:created>
  <dcterms:modified xsi:type="dcterms:W3CDTF">2021-03-22T09:16:00Z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SP-210046</vt:lpwstr>
  </property>
  <property fmtid="{D5CDD505-2E9C-101B-9397-08002B2CF9AE}" pid="10" name="Spec#">
    <vt:lpwstr>21.801</vt:lpwstr>
  </property>
  <property fmtid="{D5CDD505-2E9C-101B-9397-08002B2CF9AE}" pid="11" name="Cr#">
    <vt:lpwstr>0057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Permitted software tools update</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